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2B" w:rsidRPr="00DF642B" w:rsidRDefault="00DF642B" w:rsidP="00DF642B">
      <w:pPr>
        <w:pStyle w:val="NormalnyWeb"/>
        <w:shd w:val="clear" w:color="auto" w:fill="FFFFFF"/>
        <w:spacing w:before="0" w:beforeAutospacing="0" w:after="150" w:afterAutospacing="0"/>
        <w:jc w:val="both"/>
        <w:rPr>
          <w:rStyle w:val="Pogrubienie"/>
          <w:color w:val="365F91" w:themeColor="accent1" w:themeShade="BF"/>
          <w:sz w:val="28"/>
          <w:szCs w:val="28"/>
        </w:rPr>
      </w:pPr>
      <w:r w:rsidRPr="00DF642B">
        <w:rPr>
          <w:rStyle w:val="Pogrubienie"/>
          <w:color w:val="365F91" w:themeColor="accent1" w:themeShade="BF"/>
          <w:sz w:val="28"/>
          <w:szCs w:val="28"/>
        </w:rPr>
        <w:t>Deklaracja dostępności</w:t>
      </w:r>
    </w:p>
    <w:p w:rsidR="00045CEE" w:rsidRPr="00DF642B" w:rsidRDefault="00045CEE" w:rsidP="00DF642B">
      <w:pPr>
        <w:pStyle w:val="NormalnyWeb"/>
        <w:shd w:val="clear" w:color="auto" w:fill="FFFFFF"/>
        <w:spacing w:before="0" w:beforeAutospacing="0" w:after="150" w:afterAutospacing="0"/>
        <w:jc w:val="both"/>
        <w:rPr>
          <w:color w:val="505050"/>
        </w:rPr>
      </w:pPr>
      <w:r w:rsidRPr="00DF642B">
        <w:rPr>
          <w:rStyle w:val="Pogrubienie"/>
          <w:color w:val="505050"/>
        </w:rPr>
        <w:t xml:space="preserve">Szkoła Podstawowa im. </w:t>
      </w:r>
      <w:r w:rsidR="00DF642B" w:rsidRPr="00DF642B">
        <w:rPr>
          <w:rStyle w:val="Pogrubienie"/>
          <w:color w:val="505050"/>
        </w:rPr>
        <w:t>Orła Białego w Siedlcu</w:t>
      </w:r>
      <w:r w:rsidRPr="00DF642B">
        <w:rPr>
          <w:color w:val="505050"/>
        </w:rPr>
        <w:t>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Pr="00DF642B">
        <w:rPr>
          <w:rStyle w:val="Pogrubienie"/>
          <w:color w:val="505050"/>
        </w:rPr>
        <w:t>www.</w:t>
      </w:r>
      <w:proofErr w:type="gramStart"/>
      <w:r w:rsidRPr="00DF642B">
        <w:rPr>
          <w:rStyle w:val="Pogrubienie"/>
          <w:color w:val="505050"/>
        </w:rPr>
        <w:t>sp</w:t>
      </w:r>
      <w:r w:rsidR="00DF642B" w:rsidRPr="00DF642B">
        <w:rPr>
          <w:rStyle w:val="Pogrubienie"/>
          <w:color w:val="505050"/>
        </w:rPr>
        <w:t>siedlec</w:t>
      </w:r>
      <w:proofErr w:type="gramEnd"/>
      <w:r w:rsidR="00DF642B" w:rsidRPr="00DF642B">
        <w:rPr>
          <w:rStyle w:val="Pogrubienie"/>
          <w:color w:val="505050"/>
        </w:rPr>
        <w:t>.</w:t>
      </w:r>
      <w:proofErr w:type="gramStart"/>
      <w:r w:rsidR="00DF642B" w:rsidRPr="00DF642B">
        <w:rPr>
          <w:rStyle w:val="Pogrubienie"/>
          <w:color w:val="505050"/>
        </w:rPr>
        <w:t>edupage</w:t>
      </w:r>
      <w:proofErr w:type="gramEnd"/>
      <w:r w:rsidR="00DF642B" w:rsidRPr="00DF642B">
        <w:rPr>
          <w:rStyle w:val="Pogrubienie"/>
          <w:color w:val="505050"/>
        </w:rPr>
        <w:t>.</w:t>
      </w:r>
      <w:proofErr w:type="gramStart"/>
      <w:r w:rsidR="00DF642B" w:rsidRPr="00DF642B">
        <w:rPr>
          <w:rStyle w:val="Pogrubienie"/>
          <w:color w:val="505050"/>
        </w:rPr>
        <w:t>org</w:t>
      </w:r>
      <w:proofErr w:type="gramEnd"/>
    </w:p>
    <w:p w:rsidR="00045CEE" w:rsidRDefault="00045CEE" w:rsidP="00045CEE">
      <w:pPr>
        <w:pStyle w:val="NormalnyWeb"/>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Data publikacji strony internetowej: .</w:t>
      </w:r>
    </w:p>
    <w:p w:rsidR="00045CEE" w:rsidRDefault="00045CEE" w:rsidP="00045CEE">
      <w:pPr>
        <w:pStyle w:val="NormalnyWeb"/>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Data ostatniej istotnej aktualizacji: .</w:t>
      </w:r>
    </w:p>
    <w:p w:rsidR="00DF642B" w:rsidRPr="00DF642B" w:rsidRDefault="00DF642B" w:rsidP="00DF642B">
      <w:pPr>
        <w:shd w:val="clear" w:color="auto" w:fill="FFFFFF"/>
        <w:spacing w:before="300" w:after="150" w:line="360" w:lineRule="atLeast"/>
        <w:jc w:val="both"/>
        <w:outlineLvl w:val="2"/>
        <w:rPr>
          <w:rFonts w:ascii="Times New Roman" w:eastAsia="Times New Roman" w:hAnsi="Times New Roman" w:cs="Times New Roman"/>
          <w:b/>
          <w:color w:val="365F91" w:themeColor="accent1" w:themeShade="BF"/>
          <w:sz w:val="28"/>
          <w:szCs w:val="28"/>
          <w:lang w:eastAsia="pl-PL"/>
        </w:rPr>
      </w:pPr>
      <w:r w:rsidRPr="00DF642B">
        <w:rPr>
          <w:rFonts w:ascii="Times New Roman" w:eastAsia="Times New Roman" w:hAnsi="Times New Roman" w:cs="Times New Roman"/>
          <w:b/>
          <w:color w:val="365F91" w:themeColor="accent1" w:themeShade="BF"/>
          <w:sz w:val="28"/>
          <w:szCs w:val="28"/>
          <w:lang w:eastAsia="pl-PL"/>
        </w:rPr>
        <w:t>Status pod względem zgodności z ustawą</w:t>
      </w:r>
    </w:p>
    <w:p w:rsidR="00DF642B" w:rsidRPr="00DF642B" w:rsidRDefault="00DF642B" w:rsidP="00DF642B">
      <w:pPr>
        <w:shd w:val="clear" w:color="auto" w:fill="FFFFFF"/>
        <w:spacing w:after="150" w:line="240" w:lineRule="auto"/>
        <w:jc w:val="both"/>
        <w:rPr>
          <w:rFonts w:ascii="Times New Roman" w:eastAsia="Times New Roman" w:hAnsi="Times New Roman" w:cs="Times New Roman"/>
          <w:color w:val="505050"/>
          <w:sz w:val="24"/>
          <w:szCs w:val="24"/>
          <w:lang w:eastAsia="pl-PL"/>
        </w:rPr>
      </w:pPr>
      <w:r w:rsidRPr="00DF642B">
        <w:rPr>
          <w:rFonts w:ascii="Times New Roman" w:eastAsia="Times New Roman" w:hAnsi="Times New Roman" w:cs="Times New Roman"/>
          <w:color w:val="505050"/>
          <w:sz w:val="24"/>
          <w:szCs w:val="24"/>
          <w:lang w:eastAsia="pl-PL"/>
        </w:rPr>
        <w:t>Strona internetowa jest </w:t>
      </w:r>
      <w:r w:rsidRPr="00DF642B">
        <w:rPr>
          <w:rFonts w:ascii="Times New Roman" w:eastAsia="Times New Roman" w:hAnsi="Times New Roman" w:cs="Times New Roman"/>
          <w:b/>
          <w:bCs/>
          <w:color w:val="505050"/>
          <w:sz w:val="24"/>
          <w:szCs w:val="24"/>
          <w:lang w:eastAsia="pl-PL"/>
        </w:rPr>
        <w:t>zgodna</w:t>
      </w:r>
      <w:r w:rsidRPr="00DF642B">
        <w:rPr>
          <w:rFonts w:ascii="Times New Roman" w:eastAsia="Times New Roman" w:hAnsi="Times New Roman" w:cs="Times New Roman"/>
          <w:color w:val="505050"/>
          <w:sz w:val="24"/>
          <w:szCs w:val="24"/>
          <w:lang w:eastAsia="pl-PL"/>
        </w:rPr>
        <w:t> z ustawą z dnia 4 kwietnia 2019 r. o dostępności cyfrowej stron internetowych i aplikacji mobilnych podmiotów publicznych</w:t>
      </w:r>
    </w:p>
    <w:p w:rsidR="00DF642B" w:rsidRPr="00DF642B" w:rsidRDefault="00DF642B" w:rsidP="00DF642B">
      <w:pPr>
        <w:shd w:val="clear" w:color="auto" w:fill="FFFFFF"/>
        <w:spacing w:before="300" w:after="150" w:line="360" w:lineRule="atLeast"/>
        <w:outlineLvl w:val="2"/>
        <w:rPr>
          <w:rFonts w:ascii="Times New Roman" w:eastAsia="Times New Roman" w:hAnsi="Times New Roman" w:cs="Times New Roman"/>
          <w:b/>
          <w:color w:val="3E2684"/>
          <w:sz w:val="28"/>
          <w:szCs w:val="28"/>
          <w:lang w:eastAsia="pl-PL"/>
        </w:rPr>
      </w:pPr>
      <w:r w:rsidRPr="00DF642B">
        <w:rPr>
          <w:rFonts w:ascii="Times New Roman" w:eastAsia="Times New Roman" w:hAnsi="Times New Roman" w:cs="Times New Roman"/>
          <w:b/>
          <w:color w:val="3E2684"/>
          <w:sz w:val="28"/>
          <w:szCs w:val="28"/>
          <w:lang w:eastAsia="pl-PL"/>
        </w:rPr>
        <w:t>Data sporządzenia Deklaracji i metoda oceny dostępności cyfrowej</w:t>
      </w:r>
    </w:p>
    <w:p w:rsidR="00DF642B" w:rsidRPr="00DF642B" w:rsidRDefault="00DF642B" w:rsidP="00DF642B">
      <w:pPr>
        <w:shd w:val="clear" w:color="auto" w:fill="FFFFFF"/>
        <w:spacing w:after="150" w:line="240" w:lineRule="auto"/>
        <w:rPr>
          <w:rFonts w:ascii="Arial" w:eastAsia="Times New Roman" w:hAnsi="Arial" w:cs="Arial"/>
          <w:color w:val="505050"/>
          <w:sz w:val="21"/>
          <w:szCs w:val="21"/>
          <w:lang w:eastAsia="pl-PL"/>
        </w:rPr>
      </w:pPr>
      <w:r w:rsidRPr="00DF642B">
        <w:rPr>
          <w:rFonts w:ascii="Arial" w:eastAsia="Times New Roman" w:hAnsi="Arial" w:cs="Arial"/>
          <w:color w:val="505050"/>
          <w:sz w:val="21"/>
          <w:szCs w:val="21"/>
          <w:lang w:eastAsia="pl-PL"/>
        </w:rPr>
        <w:t>Oświadczenie sporządzono dnia: </w:t>
      </w:r>
    </w:p>
    <w:p w:rsidR="00DF642B" w:rsidRPr="00DF642B" w:rsidRDefault="00DF642B" w:rsidP="00DF642B">
      <w:pPr>
        <w:shd w:val="clear" w:color="auto" w:fill="FFFFFF"/>
        <w:spacing w:after="150" w:line="240" w:lineRule="auto"/>
        <w:rPr>
          <w:rFonts w:ascii="Times New Roman" w:eastAsia="Times New Roman" w:hAnsi="Times New Roman" w:cs="Times New Roman"/>
          <w:color w:val="505050"/>
          <w:sz w:val="24"/>
          <w:szCs w:val="24"/>
          <w:lang w:eastAsia="pl-PL"/>
        </w:rPr>
      </w:pPr>
      <w:r w:rsidRPr="00DF642B">
        <w:rPr>
          <w:rFonts w:ascii="Times New Roman" w:eastAsia="Times New Roman" w:hAnsi="Times New Roman" w:cs="Times New Roman"/>
          <w:color w:val="505050"/>
          <w:sz w:val="24"/>
          <w:szCs w:val="24"/>
          <w:lang w:eastAsia="pl-PL"/>
        </w:rPr>
        <w:t>Deklarację sporządzono na podstawie samooceny przeprowadzonej przez podmiot publiczny.</w:t>
      </w:r>
    </w:p>
    <w:p w:rsidR="00DF642B" w:rsidRPr="00DF642B" w:rsidRDefault="00DF642B" w:rsidP="00DF642B">
      <w:pPr>
        <w:pStyle w:val="Nagwek3"/>
        <w:shd w:val="clear" w:color="auto" w:fill="FFFFFF"/>
        <w:spacing w:before="300" w:beforeAutospacing="0" w:after="150" w:afterAutospacing="0" w:line="360" w:lineRule="atLeast"/>
        <w:rPr>
          <w:bCs w:val="0"/>
          <w:color w:val="365F91" w:themeColor="accent1" w:themeShade="BF"/>
          <w:sz w:val="28"/>
          <w:szCs w:val="28"/>
        </w:rPr>
      </w:pPr>
      <w:r w:rsidRPr="00DF642B">
        <w:rPr>
          <w:bCs w:val="0"/>
          <w:color w:val="365F91" w:themeColor="accent1" w:themeShade="BF"/>
          <w:sz w:val="28"/>
          <w:szCs w:val="28"/>
        </w:rPr>
        <w:t>Informacje zwrotne i dane kontaktowe</w:t>
      </w:r>
    </w:p>
    <w:p w:rsidR="00DF642B" w:rsidRDefault="00DF642B" w:rsidP="00DF642B">
      <w:pPr>
        <w:pStyle w:val="NormalnyWeb"/>
        <w:shd w:val="clear" w:color="auto" w:fill="FFFFFF"/>
        <w:spacing w:before="0" w:beforeAutospacing="0" w:after="150" w:afterAutospacing="0"/>
        <w:jc w:val="both"/>
        <w:rPr>
          <w:color w:val="505050"/>
        </w:rPr>
      </w:pPr>
      <w:r w:rsidRPr="00DF642B">
        <w:rPr>
          <w:color w:val="505050"/>
        </w:rPr>
        <w:t>W przypadku problemów z dostępnością strony internetowej prosimy o kontakt. Osobą kontaktową jest </w:t>
      </w:r>
      <w:r w:rsidRPr="00DF642B">
        <w:rPr>
          <w:rStyle w:val="Pogrubienie"/>
          <w:color w:val="505050"/>
        </w:rPr>
        <w:t>Marlena Grabowska</w:t>
      </w:r>
      <w:r w:rsidRPr="00DF642B">
        <w:rPr>
          <w:color w:val="505050"/>
        </w:rPr>
        <w:t>, e-mail</w:t>
      </w:r>
      <w:proofErr w:type="gramStart"/>
      <w:r w:rsidRPr="00DF642B">
        <w:rPr>
          <w:color w:val="505050"/>
        </w:rPr>
        <w:t>: </w:t>
      </w:r>
      <w:hyperlink r:id="rId4" w:history="1">
        <w:proofErr w:type="gramEnd"/>
        <w:r w:rsidRPr="00DF642B">
          <w:rPr>
            <w:rStyle w:val="Pogrubienie"/>
            <w:color w:val="4A3095"/>
            <w:u w:val="single"/>
          </w:rPr>
          <w:t>spsiedlec@gminaleczyca.pl</w:t>
        </w:r>
      </w:hyperlink>
      <w:r w:rsidRPr="00DF642B">
        <w:rPr>
          <w:color w:val="505050"/>
        </w:rPr>
        <w:t>. Kontaktować można się także dzwoniąc na numer telefonu </w:t>
      </w:r>
      <w:r w:rsidRPr="00DF642B">
        <w:rPr>
          <w:rStyle w:val="Pogrubienie"/>
          <w:color w:val="505050"/>
        </w:rPr>
        <w:t>24 7211427</w:t>
      </w:r>
      <w:r w:rsidRPr="00DF642B">
        <w:rPr>
          <w:color w:val="505050"/>
        </w:rPr>
        <w:t>. Tą samą drogą można składać wnioski o udostępnienie informacji niedostępnej oraz składać żądania zapewnienia dostępności</w:t>
      </w:r>
    </w:p>
    <w:p w:rsidR="00DF642B" w:rsidRPr="00DF642B" w:rsidRDefault="00DF642B" w:rsidP="00DF642B">
      <w:pPr>
        <w:pStyle w:val="Nagwek3"/>
        <w:shd w:val="clear" w:color="auto" w:fill="FFFFFF"/>
        <w:spacing w:before="300" w:beforeAutospacing="0" w:after="150" w:afterAutospacing="0" w:line="360" w:lineRule="atLeast"/>
        <w:rPr>
          <w:bCs w:val="0"/>
          <w:color w:val="365F91" w:themeColor="accent1" w:themeShade="BF"/>
          <w:sz w:val="28"/>
          <w:szCs w:val="28"/>
        </w:rPr>
      </w:pPr>
      <w:r w:rsidRPr="00DF642B">
        <w:rPr>
          <w:bCs w:val="0"/>
          <w:color w:val="365F91" w:themeColor="accent1" w:themeShade="BF"/>
          <w:sz w:val="28"/>
          <w:szCs w:val="28"/>
        </w:rPr>
        <w:t>Informacje na temat procedury odwoławczej</w:t>
      </w:r>
    </w:p>
    <w:p w:rsidR="00DF642B" w:rsidRPr="00DF642B" w:rsidRDefault="00DF642B" w:rsidP="00DF642B">
      <w:pPr>
        <w:pStyle w:val="NormalnyWeb"/>
        <w:shd w:val="clear" w:color="auto" w:fill="FFFFFF"/>
        <w:spacing w:before="0" w:beforeAutospacing="0" w:after="150" w:afterAutospacing="0"/>
        <w:jc w:val="both"/>
        <w:rPr>
          <w:rFonts w:ascii="Arial" w:hAnsi="Arial" w:cs="Arial"/>
          <w:color w:val="505050"/>
          <w:sz w:val="21"/>
          <w:szCs w:val="21"/>
        </w:rPr>
      </w:pPr>
      <w:r>
        <w:rPr>
          <w:rFonts w:ascii="Arial" w:hAnsi="Arial" w:cs="Arial"/>
          <w:color w:val="505050"/>
          <w:sz w:val="21"/>
          <w:szCs w:val="21"/>
        </w:rPr>
        <w:t xml:space="preserve">Każdy ma prawo do </w:t>
      </w:r>
      <w:r w:rsidRPr="00DF642B">
        <w:rPr>
          <w:color w:val="505050"/>
        </w:rPr>
        <w:t xml:space="preserve">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F642B">
        <w:rPr>
          <w:color w:val="505050"/>
        </w:rPr>
        <w:t>audiodeskrypcji</w:t>
      </w:r>
      <w:proofErr w:type="spellEnd"/>
      <w:r w:rsidRPr="00DF642B">
        <w:rPr>
          <w:color w:val="505050"/>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w:t>
      </w:r>
      <w:proofErr w:type="gramStart"/>
      <w:r w:rsidRPr="00DF642B">
        <w:rPr>
          <w:color w:val="505050"/>
        </w:rPr>
        <w:t>Praw</w:t>
      </w:r>
      <w:proofErr w:type="gramEnd"/>
      <w:r w:rsidRPr="00DF642B">
        <w:rPr>
          <w:color w:val="505050"/>
        </w:rPr>
        <w:t xml:space="preserve"> Obywatelskich.</w:t>
      </w:r>
    </w:p>
    <w:p w:rsidR="00DF642B" w:rsidRPr="00A327E3" w:rsidRDefault="00DF642B" w:rsidP="00DF642B">
      <w:pPr>
        <w:pStyle w:val="Nagwek3"/>
        <w:shd w:val="clear" w:color="auto" w:fill="FFFFFF"/>
        <w:spacing w:before="300" w:beforeAutospacing="0" w:after="150" w:afterAutospacing="0" w:line="360" w:lineRule="atLeast"/>
        <w:rPr>
          <w:bCs w:val="0"/>
          <w:color w:val="365F91" w:themeColor="accent1" w:themeShade="BF"/>
          <w:sz w:val="28"/>
          <w:szCs w:val="28"/>
        </w:rPr>
      </w:pPr>
      <w:r w:rsidRPr="00A327E3">
        <w:rPr>
          <w:bCs w:val="0"/>
          <w:color w:val="365F91" w:themeColor="accent1" w:themeShade="BF"/>
          <w:sz w:val="28"/>
          <w:szCs w:val="28"/>
        </w:rPr>
        <w:lastRenderedPageBreak/>
        <w:t>Dostępność architektoniczna</w:t>
      </w:r>
    </w:p>
    <w:p w:rsidR="00DF642B" w:rsidRDefault="00A327E3" w:rsidP="00A327E3">
      <w:pPr>
        <w:pStyle w:val="Nagwek3"/>
        <w:shd w:val="clear" w:color="auto" w:fill="FFFFFF"/>
        <w:spacing w:before="0" w:beforeAutospacing="0" w:after="0" w:afterAutospacing="0"/>
        <w:jc w:val="both"/>
        <w:rPr>
          <w:b w:val="0"/>
          <w:bCs w:val="0"/>
          <w:sz w:val="24"/>
          <w:szCs w:val="24"/>
        </w:rPr>
      </w:pPr>
      <w:r w:rsidRPr="00A327E3">
        <w:rPr>
          <w:b w:val="0"/>
          <w:bCs w:val="0"/>
          <w:sz w:val="24"/>
          <w:szCs w:val="24"/>
        </w:rPr>
        <w:t>Budynek szkoły jest parterowy. Posiada jedno główne wejście</w:t>
      </w:r>
      <w:r>
        <w:rPr>
          <w:b w:val="0"/>
          <w:bCs w:val="0"/>
          <w:sz w:val="24"/>
          <w:szCs w:val="24"/>
        </w:rPr>
        <w:t xml:space="preserve">, przy którym zlokalizowany jest podjazd dla osób niepełnoprawnych. </w:t>
      </w:r>
    </w:p>
    <w:p w:rsidR="00A327E3" w:rsidRDefault="00A327E3" w:rsidP="00A327E3">
      <w:pPr>
        <w:pStyle w:val="Nagwek3"/>
        <w:shd w:val="clear" w:color="auto" w:fill="FFFFFF"/>
        <w:spacing w:before="0" w:beforeAutospacing="0" w:after="0" w:afterAutospacing="0"/>
        <w:jc w:val="both"/>
        <w:rPr>
          <w:b w:val="0"/>
          <w:bCs w:val="0"/>
          <w:sz w:val="24"/>
          <w:szCs w:val="24"/>
        </w:rPr>
      </w:pPr>
      <w:r>
        <w:rPr>
          <w:b w:val="0"/>
          <w:bCs w:val="0"/>
          <w:sz w:val="24"/>
          <w:szCs w:val="24"/>
        </w:rPr>
        <w:t>W szkole jest jedna kondygnacja. Ciąg komunikacyjny jest na jednym poziomie bez progów i barier architektonicznych. Sala gimnastyczna jest na parterze i jest dostępna dla każdego.</w:t>
      </w:r>
    </w:p>
    <w:p w:rsidR="00A327E3" w:rsidRPr="00A327E3" w:rsidRDefault="00A327E3" w:rsidP="00A327E3">
      <w:pPr>
        <w:pStyle w:val="Nagwek3"/>
        <w:shd w:val="clear" w:color="auto" w:fill="FFFFFF"/>
        <w:spacing w:before="0" w:beforeAutospacing="0" w:after="0" w:afterAutospacing="0"/>
        <w:rPr>
          <w:b w:val="0"/>
          <w:bCs w:val="0"/>
          <w:sz w:val="24"/>
          <w:szCs w:val="24"/>
        </w:rPr>
      </w:pPr>
    </w:p>
    <w:p w:rsidR="00DF642B" w:rsidRPr="00517BC3" w:rsidRDefault="00DF642B" w:rsidP="00A327E3">
      <w:pPr>
        <w:pStyle w:val="NormalnyWeb"/>
        <w:shd w:val="clear" w:color="auto" w:fill="FFFFFF"/>
        <w:spacing w:before="0" w:beforeAutospacing="0" w:after="150" w:afterAutospacing="0"/>
        <w:jc w:val="both"/>
        <w:rPr>
          <w:b/>
          <w:bCs/>
          <w:color w:val="505050"/>
        </w:rPr>
      </w:pPr>
      <w:r w:rsidRPr="00A327E3">
        <w:rPr>
          <w:rStyle w:val="Pogrubienie"/>
          <w:color w:val="505050"/>
        </w:rPr>
        <w:t>Opis dostosowań, na przykład pochylni, platform, informacji głosowych, pętlach indukcyjnych</w:t>
      </w:r>
      <w:r>
        <w:rPr>
          <w:rFonts w:ascii="Arial" w:hAnsi="Arial" w:cs="Arial"/>
          <w:color w:val="505050"/>
          <w:sz w:val="21"/>
          <w:szCs w:val="21"/>
        </w:rPr>
        <w:br/>
      </w:r>
      <w:r w:rsidRPr="00A327E3">
        <w:rPr>
          <w:color w:val="505050"/>
        </w:rPr>
        <w:t>Szkoła nie dysponuje pochylniami, platformami, pętlami komunikacyjnymi itp.</w:t>
      </w:r>
    </w:p>
    <w:p w:rsidR="00A327E3" w:rsidRPr="00517BC3" w:rsidRDefault="00DF642B" w:rsidP="00A327E3">
      <w:pPr>
        <w:pStyle w:val="NormalnyWeb"/>
        <w:shd w:val="clear" w:color="auto" w:fill="FFFFFF"/>
        <w:spacing w:before="0" w:beforeAutospacing="0" w:after="120" w:afterAutospacing="0"/>
        <w:rPr>
          <w:color w:val="505050"/>
          <w:sz w:val="16"/>
          <w:szCs w:val="16"/>
        </w:rPr>
      </w:pPr>
      <w:r w:rsidRPr="00A327E3">
        <w:rPr>
          <w:rStyle w:val="Pogrubienie"/>
          <w:color w:val="505050"/>
        </w:rPr>
        <w:t>Informacje o miejscu i sposobie korzystania z miejsc parkingowych wyznaczonych dla osób niepełnosprawnych</w:t>
      </w:r>
      <w:r w:rsidR="00A327E3">
        <w:rPr>
          <w:rFonts w:ascii="Arial" w:hAnsi="Arial" w:cs="Arial"/>
          <w:color w:val="505050"/>
          <w:sz w:val="21"/>
          <w:szCs w:val="21"/>
        </w:rPr>
        <w:br/>
      </w:r>
      <w:r w:rsidR="00A327E3" w:rsidRPr="00A327E3">
        <w:rPr>
          <w:color w:val="505050"/>
        </w:rPr>
        <w:t xml:space="preserve">Szkoła nie posiada miejsca parkingowego dla osób niepełnoprawnych. </w:t>
      </w:r>
    </w:p>
    <w:p w:rsidR="00517BC3" w:rsidRDefault="00DF642B" w:rsidP="00A327E3">
      <w:pPr>
        <w:pStyle w:val="NormalnyWeb"/>
        <w:shd w:val="clear" w:color="auto" w:fill="FFFFFF"/>
        <w:spacing w:before="0" w:beforeAutospacing="0" w:after="150" w:afterAutospacing="0"/>
        <w:jc w:val="both"/>
        <w:rPr>
          <w:rStyle w:val="Pogrubienie"/>
          <w:color w:val="505050"/>
        </w:rPr>
      </w:pPr>
      <w:r w:rsidRPr="00A327E3">
        <w:rPr>
          <w:rStyle w:val="Pogrubienie"/>
          <w:color w:val="505050"/>
        </w:rPr>
        <w:t>Informacja o prawie wstępu z psem asystującym i ewentualnych uzasadnionych ograniczeniac</w:t>
      </w:r>
      <w:r w:rsidR="00517BC3">
        <w:rPr>
          <w:rStyle w:val="Pogrubienie"/>
          <w:color w:val="505050"/>
        </w:rPr>
        <w:t>h</w:t>
      </w:r>
    </w:p>
    <w:p w:rsidR="00DF642B" w:rsidRPr="00517BC3" w:rsidRDefault="00A327E3" w:rsidP="00A327E3">
      <w:pPr>
        <w:pStyle w:val="NormalnyWeb"/>
        <w:shd w:val="clear" w:color="auto" w:fill="FFFFFF"/>
        <w:spacing w:before="0" w:beforeAutospacing="0" w:after="150" w:afterAutospacing="0"/>
        <w:jc w:val="both"/>
        <w:rPr>
          <w:b/>
          <w:bCs/>
          <w:color w:val="505050"/>
        </w:rPr>
      </w:pPr>
      <w:r w:rsidRPr="00A327E3">
        <w:rPr>
          <w:color w:val="505050"/>
        </w:rPr>
        <w:t>D</w:t>
      </w:r>
      <w:r w:rsidR="00DF642B" w:rsidRPr="00A327E3">
        <w:rPr>
          <w:color w:val="505050"/>
        </w:rPr>
        <w:t>o budynku szkoły ma prawo wejść osoba z psem przewodnikiem/asystującym.</w:t>
      </w:r>
    </w:p>
    <w:p w:rsidR="00DF642B" w:rsidRPr="00517BC3" w:rsidRDefault="00DF642B" w:rsidP="00517BC3">
      <w:pPr>
        <w:pStyle w:val="NormalnyWeb"/>
        <w:shd w:val="clear" w:color="auto" w:fill="FFFFFF"/>
        <w:spacing w:before="0" w:beforeAutospacing="0" w:after="120" w:afterAutospacing="0"/>
        <w:rPr>
          <w:b/>
          <w:bCs/>
          <w:color w:val="505050"/>
        </w:rPr>
      </w:pPr>
      <w:r w:rsidRPr="00A327E3">
        <w:rPr>
          <w:rStyle w:val="Pogrubienie"/>
          <w:color w:val="505050"/>
        </w:rPr>
        <w:t xml:space="preserve">Informacje o możliwości skorzystania z tłumacza języka migowego na miejscu lub </w:t>
      </w:r>
      <w:proofErr w:type="spellStart"/>
      <w:r w:rsidRPr="00A327E3">
        <w:rPr>
          <w:rStyle w:val="Pogrubienie"/>
          <w:color w:val="505050"/>
        </w:rPr>
        <w:t>online</w:t>
      </w:r>
      <w:proofErr w:type="spellEnd"/>
      <w:r w:rsidRPr="00A327E3">
        <w:rPr>
          <w:rStyle w:val="Pogrubienie"/>
          <w:color w:val="505050"/>
        </w:rPr>
        <w:t>.</w:t>
      </w:r>
      <w:r>
        <w:rPr>
          <w:rFonts w:ascii="Arial" w:hAnsi="Arial" w:cs="Arial"/>
          <w:color w:val="505050"/>
          <w:sz w:val="21"/>
          <w:szCs w:val="21"/>
        </w:rPr>
        <w:br/>
      </w:r>
      <w:r w:rsidRPr="00517BC3">
        <w:rPr>
          <w:color w:val="505050"/>
        </w:rPr>
        <w:t xml:space="preserve">Osoby niesłyszące i mające trudności w komunikowaniu się, chcąc załatwić sprawę w naszej </w:t>
      </w:r>
      <w:r w:rsidR="00A327E3" w:rsidRPr="00517BC3">
        <w:rPr>
          <w:color w:val="505050"/>
        </w:rPr>
        <w:t xml:space="preserve">szkole </w:t>
      </w:r>
      <w:r w:rsidRPr="00517BC3">
        <w:rPr>
          <w:color w:val="505050"/>
        </w:rPr>
        <w:t xml:space="preserve">z pomocą tłumacza języka migowego zobowiązane są do zgłoszenia chęci skorzystania </w:t>
      </w:r>
      <w:r w:rsidR="00A327E3" w:rsidRPr="00517BC3">
        <w:rPr>
          <w:color w:val="505050"/>
        </w:rPr>
        <w:t>z takiej formy</w:t>
      </w:r>
      <w:r w:rsidRPr="00517BC3">
        <w:rPr>
          <w:color w:val="505050"/>
        </w:rPr>
        <w:t xml:space="preserve"> </w:t>
      </w:r>
      <w:r w:rsidR="00A327E3" w:rsidRPr="00517BC3">
        <w:rPr>
          <w:color w:val="505050"/>
        </w:rPr>
        <w:t>komunikacji</w:t>
      </w:r>
      <w:r w:rsidRPr="00517BC3">
        <w:rPr>
          <w:color w:val="505050"/>
        </w:rPr>
        <w:t xml:space="preserve"> z minimum trzydniowym wyprzedzen</w:t>
      </w:r>
      <w:r w:rsidR="00517BC3" w:rsidRPr="00517BC3">
        <w:rPr>
          <w:color w:val="505050"/>
        </w:rPr>
        <w:t>iem.</w:t>
      </w:r>
    </w:p>
    <w:p w:rsidR="006902DA" w:rsidRDefault="006902DA"/>
    <w:sectPr w:rsidR="006902DA" w:rsidSect="00690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CEE"/>
    <w:rsid w:val="00045CEE"/>
    <w:rsid w:val="00517BC3"/>
    <w:rsid w:val="006902DA"/>
    <w:rsid w:val="00A327E3"/>
    <w:rsid w:val="00DF64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DA"/>
  </w:style>
  <w:style w:type="paragraph" w:styleId="Nagwek3">
    <w:name w:val="heading 3"/>
    <w:basedOn w:val="Normalny"/>
    <w:link w:val="Nagwek3Znak"/>
    <w:uiPriority w:val="9"/>
    <w:qFormat/>
    <w:rsid w:val="00DF642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45C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5CEE"/>
    <w:rPr>
      <w:b/>
      <w:bCs/>
    </w:rPr>
  </w:style>
  <w:style w:type="character" w:customStyle="1" w:styleId="Nagwek3Znak">
    <w:name w:val="Nagłówek 3 Znak"/>
    <w:basedOn w:val="Domylnaczcionkaakapitu"/>
    <w:link w:val="Nagwek3"/>
    <w:uiPriority w:val="9"/>
    <w:rsid w:val="00DF642B"/>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80686522">
      <w:bodyDiv w:val="1"/>
      <w:marLeft w:val="0"/>
      <w:marRight w:val="0"/>
      <w:marTop w:val="0"/>
      <w:marBottom w:val="0"/>
      <w:divBdr>
        <w:top w:val="none" w:sz="0" w:space="0" w:color="auto"/>
        <w:left w:val="none" w:sz="0" w:space="0" w:color="auto"/>
        <w:bottom w:val="none" w:sz="0" w:space="0" w:color="auto"/>
        <w:right w:val="none" w:sz="0" w:space="0" w:color="auto"/>
      </w:divBdr>
    </w:div>
    <w:div w:id="630936495">
      <w:bodyDiv w:val="1"/>
      <w:marLeft w:val="0"/>
      <w:marRight w:val="0"/>
      <w:marTop w:val="0"/>
      <w:marBottom w:val="0"/>
      <w:divBdr>
        <w:top w:val="none" w:sz="0" w:space="0" w:color="auto"/>
        <w:left w:val="none" w:sz="0" w:space="0" w:color="auto"/>
        <w:bottom w:val="none" w:sz="0" w:space="0" w:color="auto"/>
        <w:right w:val="none" w:sz="0" w:space="0" w:color="auto"/>
      </w:divBdr>
      <w:divsChild>
        <w:div w:id="808942928">
          <w:marLeft w:val="0"/>
          <w:marRight w:val="0"/>
          <w:marTop w:val="0"/>
          <w:marBottom w:val="0"/>
          <w:divBdr>
            <w:top w:val="none" w:sz="0" w:space="0" w:color="auto"/>
            <w:left w:val="none" w:sz="0" w:space="0" w:color="auto"/>
            <w:bottom w:val="none" w:sz="0" w:space="0" w:color="auto"/>
            <w:right w:val="none" w:sz="0" w:space="0" w:color="auto"/>
          </w:divBdr>
        </w:div>
      </w:divsChild>
    </w:div>
    <w:div w:id="800920068">
      <w:bodyDiv w:val="1"/>
      <w:marLeft w:val="0"/>
      <w:marRight w:val="0"/>
      <w:marTop w:val="0"/>
      <w:marBottom w:val="0"/>
      <w:divBdr>
        <w:top w:val="none" w:sz="0" w:space="0" w:color="auto"/>
        <w:left w:val="none" w:sz="0" w:space="0" w:color="auto"/>
        <w:bottom w:val="none" w:sz="0" w:space="0" w:color="auto"/>
        <w:right w:val="none" w:sz="0" w:space="0" w:color="auto"/>
      </w:divBdr>
    </w:div>
    <w:div w:id="1035931870">
      <w:bodyDiv w:val="1"/>
      <w:marLeft w:val="0"/>
      <w:marRight w:val="0"/>
      <w:marTop w:val="0"/>
      <w:marBottom w:val="0"/>
      <w:divBdr>
        <w:top w:val="none" w:sz="0" w:space="0" w:color="auto"/>
        <w:left w:val="none" w:sz="0" w:space="0" w:color="auto"/>
        <w:bottom w:val="none" w:sz="0" w:space="0" w:color="auto"/>
        <w:right w:val="none" w:sz="0" w:space="0" w:color="auto"/>
      </w:divBdr>
    </w:div>
    <w:div w:id="1363751951">
      <w:bodyDiv w:val="1"/>
      <w:marLeft w:val="0"/>
      <w:marRight w:val="0"/>
      <w:marTop w:val="0"/>
      <w:marBottom w:val="0"/>
      <w:divBdr>
        <w:top w:val="none" w:sz="0" w:space="0" w:color="auto"/>
        <w:left w:val="none" w:sz="0" w:space="0" w:color="auto"/>
        <w:bottom w:val="none" w:sz="0" w:space="0" w:color="auto"/>
        <w:right w:val="none" w:sz="0" w:space="0" w:color="auto"/>
      </w:divBdr>
      <w:divsChild>
        <w:div w:id="2065594969">
          <w:marLeft w:val="0"/>
          <w:marRight w:val="0"/>
          <w:marTop w:val="0"/>
          <w:marBottom w:val="0"/>
          <w:divBdr>
            <w:top w:val="none" w:sz="0" w:space="0" w:color="auto"/>
            <w:left w:val="none" w:sz="0" w:space="0" w:color="auto"/>
            <w:bottom w:val="none" w:sz="0" w:space="0" w:color="auto"/>
            <w:right w:val="none" w:sz="0" w:space="0" w:color="auto"/>
          </w:divBdr>
        </w:div>
      </w:divsChild>
    </w:div>
    <w:div w:id="19926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witonia@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579</Words>
  <Characters>3477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2021-03-22T16:10:00Z</dcterms:created>
  <dcterms:modified xsi:type="dcterms:W3CDTF">2021-03-22T16:44:00Z</dcterms:modified>
</cp:coreProperties>
</file>