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CBB3" w14:textId="6A8D8C9E" w:rsidR="0079299C" w:rsidRPr="00E04907" w:rsidRDefault="0079299C" w:rsidP="0079299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sz w:val="28"/>
          <w:szCs w:val="28"/>
        </w:rPr>
      </w:pPr>
      <w:r w:rsidRPr="00E04907">
        <w:rPr>
          <w:rFonts w:cs="Times New Roman"/>
          <w:b/>
          <w:sz w:val="28"/>
          <w:szCs w:val="28"/>
        </w:rPr>
        <w:t>Kryteria Oce</w:t>
      </w:r>
      <w:r>
        <w:rPr>
          <w:rFonts w:cs="Times New Roman"/>
          <w:b/>
          <w:sz w:val="28"/>
          <w:szCs w:val="28"/>
        </w:rPr>
        <w:t>niania z historii dla klas VII</w:t>
      </w:r>
      <w:r w:rsidRPr="00E04907">
        <w:rPr>
          <w:rFonts w:cs="Times New Roman"/>
          <w:b/>
          <w:sz w:val="28"/>
          <w:szCs w:val="28"/>
        </w:rPr>
        <w:t>, zgodne z Wewnątrzszkolnym Ocenianiem Szkoły Podstawowej z Oddziałami Integracyjnymi Nr 318 im. J. H. Andersena w Warszawie na rok szkolny 202</w:t>
      </w:r>
      <w:r w:rsidR="00BA551C">
        <w:rPr>
          <w:rFonts w:cs="Times New Roman"/>
          <w:b/>
          <w:sz w:val="28"/>
          <w:szCs w:val="28"/>
        </w:rPr>
        <w:t>1</w:t>
      </w:r>
      <w:r w:rsidRPr="00E04907">
        <w:rPr>
          <w:rFonts w:cs="Times New Roman"/>
          <w:b/>
          <w:sz w:val="28"/>
          <w:szCs w:val="28"/>
        </w:rPr>
        <w:t>/202</w:t>
      </w:r>
      <w:r w:rsidR="00BA551C">
        <w:rPr>
          <w:rFonts w:cs="Times New Roman"/>
          <w:b/>
          <w:sz w:val="28"/>
          <w:szCs w:val="28"/>
        </w:rPr>
        <w:t>2</w:t>
      </w:r>
      <w:r w:rsidRPr="00E04907">
        <w:rPr>
          <w:rFonts w:cs="Times New Roman"/>
          <w:b/>
          <w:sz w:val="28"/>
          <w:szCs w:val="28"/>
        </w:rPr>
        <w:t xml:space="preserve"> i</w:t>
      </w:r>
      <w:r w:rsidRPr="00E04907">
        <w:rPr>
          <w:rFonts w:eastAsia="Times New Roman" w:cs="Times New Roman"/>
          <w:b/>
          <w:sz w:val="28"/>
          <w:szCs w:val="28"/>
        </w:rPr>
        <w:t xml:space="preserve"> opracowane na podstawie programu nauczania realizowanego w oparciu o podr</w:t>
      </w:r>
      <w:r w:rsidR="007073F2">
        <w:rPr>
          <w:rFonts w:eastAsia="Times New Roman" w:cs="Times New Roman"/>
          <w:b/>
          <w:sz w:val="28"/>
          <w:szCs w:val="28"/>
        </w:rPr>
        <w:t>ęcznik  „Historia. Wczoraj i dziś</w:t>
      </w:r>
      <w:r w:rsidR="003624A0">
        <w:rPr>
          <w:rFonts w:eastAsia="Times New Roman" w:cs="Times New Roman"/>
          <w:b/>
          <w:sz w:val="28"/>
          <w:szCs w:val="28"/>
        </w:rPr>
        <w:t>”</w:t>
      </w:r>
      <w:r w:rsidR="007073F2">
        <w:rPr>
          <w:rFonts w:eastAsia="Times New Roman" w:cs="Times New Roman"/>
          <w:b/>
          <w:sz w:val="28"/>
          <w:szCs w:val="28"/>
        </w:rPr>
        <w:t xml:space="preserve"> wydawnictwa Nowa Era</w:t>
      </w:r>
      <w:r w:rsidRPr="00E04907">
        <w:rPr>
          <w:rFonts w:eastAsia="Times New Roman" w:cs="Times New Roman"/>
          <w:b/>
          <w:sz w:val="28"/>
          <w:szCs w:val="28"/>
        </w:rPr>
        <w:t>.</w:t>
      </w:r>
    </w:p>
    <w:p w14:paraId="3F9A6F17" w14:textId="77777777" w:rsidR="0079299C" w:rsidRPr="00E04907" w:rsidRDefault="0079299C" w:rsidP="0079299C">
      <w:pP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sz w:val="28"/>
          <w:szCs w:val="28"/>
        </w:rPr>
      </w:pPr>
    </w:p>
    <w:p w14:paraId="22A48FC3" w14:textId="20D05BAB" w:rsidR="0079299C" w:rsidRPr="00E04907" w:rsidRDefault="0079299C" w:rsidP="0079299C">
      <w:pPr>
        <w:spacing w:after="0" w:line="360" w:lineRule="auto"/>
        <w:outlineLvl w:val="0"/>
        <w:rPr>
          <w:rFonts w:cs="Times New Roman"/>
          <w:b/>
          <w:sz w:val="28"/>
          <w:szCs w:val="28"/>
        </w:rPr>
      </w:pPr>
      <w:r w:rsidRPr="00E04907">
        <w:rPr>
          <w:rFonts w:cs="Times New Roman"/>
          <w:b/>
          <w:sz w:val="28"/>
          <w:szCs w:val="28"/>
        </w:rPr>
        <w:t xml:space="preserve">Wymagania z </w:t>
      </w:r>
      <w:r w:rsidR="008C7860">
        <w:rPr>
          <w:rFonts w:cs="Times New Roman"/>
          <w:b/>
          <w:sz w:val="28"/>
          <w:szCs w:val="28"/>
        </w:rPr>
        <w:t>historii</w:t>
      </w:r>
      <w:r w:rsidRPr="00E04907">
        <w:rPr>
          <w:rFonts w:cs="Times New Roman"/>
          <w:b/>
          <w:sz w:val="28"/>
          <w:szCs w:val="28"/>
        </w:rPr>
        <w:t xml:space="preserve"> na </w:t>
      </w:r>
      <w:r w:rsidR="00ED4389">
        <w:rPr>
          <w:rFonts w:cs="Times New Roman"/>
          <w:b/>
          <w:sz w:val="28"/>
          <w:szCs w:val="28"/>
        </w:rPr>
        <w:t>poszczególne oceny w I okresie</w:t>
      </w:r>
      <w:r w:rsidRPr="00E04907">
        <w:rPr>
          <w:rFonts w:cs="Times New Roman"/>
          <w:b/>
          <w:sz w:val="28"/>
          <w:szCs w:val="28"/>
        </w:rPr>
        <w:t xml:space="preserve"> nauki w celu uzyskania oceny śródrocznej: </w:t>
      </w:r>
    </w:p>
    <w:p w14:paraId="1E2BED7B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7FEF866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FA8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DD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168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785E379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44F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46D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863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14:paraId="4913A00C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D49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14:paraId="583D5396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8EE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14:paraId="3543AA78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0A2080E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4CC5B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3E24D1F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A9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0A7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2E71A73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5928766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0052C7E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02CAA54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33338AE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C2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decyzje kongresu wiedeńskiego w odniesieniu do Europy, w tym do ziem polskich (XIX.1)</w:t>
            </w:r>
          </w:p>
          <w:p w14:paraId="1E9B690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92A1" w14:textId="688080E8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="002D6A4B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F1AF6D7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87C737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66828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przyczyny zwołania kongresu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CB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8934D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BD9B9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0798A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decyzje kongresu dotyczące ziem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E23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6591C9A4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F18C1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6199382F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262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6DB8853D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5ADC549E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A71B1F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12C8596B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99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9B186C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3A8C60BA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66790A5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2A56B04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201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9AE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6BBF5E3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278F832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47A7818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002001E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66F53B0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68E5718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454119F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A7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14:paraId="547228E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F9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CC98F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15010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D5B73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6E2D05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9C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009E75F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21602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735C1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71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9C09C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2FE1C5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31F531B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7FEEC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B5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CF6D1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99949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E6B216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294ABD2D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0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6FFD5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54BE6BD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33C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Nowe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955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nowe ideologie: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liberalizm, konserwatyzm, socjalizm i komunizm</w:t>
            </w:r>
          </w:p>
          <w:p w14:paraId="69BEE77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5BC3134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65C864F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53D61219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5681360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86E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narodziny i pierwsze lata istnienia nowoczesnych ruchów politycznych</w:t>
            </w:r>
          </w:p>
          <w:p w14:paraId="1A38AE4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DE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854C77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EA2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terminów: </w:t>
            </w:r>
          </w:p>
          <w:p w14:paraId="591698AE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52EC1E28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4DC14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0CFD2F25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68064A3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35D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 xml:space="preserve">e 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lastRenderedPageBreak/>
              <w:t>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45C2A7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0349284F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58C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6F37435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4BDBF4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604FE7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0FE6187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5B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504514F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2FE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FF0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6D3C3D6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3B0DAF8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1712BC2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44C931A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Wiosna Ludów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Europie na przykładzie Prus, Austrii, Węgier i Włoch</w:t>
            </w:r>
          </w:p>
          <w:p w14:paraId="7581EB4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14:paraId="142C751D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08959D80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14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051B7B2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15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6A449832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648F9E1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Ludów; </w:t>
            </w:r>
          </w:p>
          <w:p w14:paraId="74B0AFB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E1B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E59B9D1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33A4FC1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128E3C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 xml:space="preserve">ka Napoleona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Bonapartego;</w:t>
            </w:r>
          </w:p>
          <w:p w14:paraId="25E755A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36CE0146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18139BD8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6E6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342FB2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</w:t>
            </w:r>
            <w:r w:rsidR="003E0110" w:rsidRPr="000C67C6">
              <w:rPr>
                <w:rFonts w:cs="Humanst521EU-Normal"/>
                <w:sz w:val="20"/>
                <w:szCs w:val="20"/>
              </w:rPr>
              <w:lastRenderedPageBreak/>
              <w:t>1856);</w:t>
            </w:r>
          </w:p>
          <w:p w14:paraId="511686D8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3FFBB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A9516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A400A1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37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na mapiepaństwa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333C99A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opisuje przebieg Wiosny Ludów we Francji, Prusach, Austrii, na Węgrzech i 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E03926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33B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56A342C3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02C1E15C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35288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6A9D04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18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0CB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133393B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Wielkim Księstwie Poznańskim i Rzeczypospolitej Krakowskiej</w:t>
            </w:r>
          </w:p>
          <w:p w14:paraId="3CB66EA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14:paraId="3DC0E094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–reformy Franciszka Ksawerego Druckiego-Lubeckiego w Królestwie Polskim</w:t>
            </w:r>
          </w:p>
          <w:p w14:paraId="2B745FA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2A86C4B1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0F347C2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42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7A53142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okres konstytucyjny Królestwa Polskiego – ustrój, osiągnięcia w gospodarce, kulturze i edukacji (XX.2)</w:t>
            </w:r>
          </w:p>
          <w:p w14:paraId="6037FF7E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5F4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0C1320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A9486E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5F4C7089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A0A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007752F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792764B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74F95BF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4330B580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3EAFC5BE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7841E67B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334026F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8A4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48142DE2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Aleksandra I, Wielkiego księcia Konstantego;</w:t>
            </w:r>
          </w:p>
          <w:p w14:paraId="49311CEE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C2FAA87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4BADF59A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BB3F8D3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725D955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B0B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DAE8C5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14:paraId="0120BB1E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09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D044E8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rozwój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gospodarczy Królestwa Polskiego;</w:t>
            </w:r>
          </w:p>
          <w:p w14:paraId="79450533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67E58144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32561757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C9EB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2495E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61F58864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konspiracja,kaliszanie </w:t>
            </w:r>
          </w:p>
          <w:p w14:paraId="237E5E1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41EC523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221A510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66A480D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4FEEBFF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15486CF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1688CC3F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19104D2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D8B5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02877A3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B817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000E21BA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39309F1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1954B40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618BB3F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38D0E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C71DC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1DCDAD3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767AD59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616208E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C8586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9B25F8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0D0C6F18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310E9096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16CD8C0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6682CC73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A500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0D5791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44E5178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23C4D603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5152F28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762E084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5F00FF6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2403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22769A9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3B1511B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769E2BFB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275E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14EC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2C10580F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0A0F056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7D4E0A1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35E6FD5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799291F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06F62E3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2D569452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6D84E00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A39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66878066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755C522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3078A1C3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EE28BC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74195E9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0C4F502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F8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31BE6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6393D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2BB86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4E600C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5EC78646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7770412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BCF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144002CD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B83AB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4B0E92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61EC537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962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1F8230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59D2404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71F7EF20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9DA5F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6DF4108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0AE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76F18CE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B891F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62C5060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85FF95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F52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19E04E9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D349DF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368B19FD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F0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ABA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15D4CF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435D675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7152010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71FEE2A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5A4B0566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0B1B125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289A755C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48950C49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196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F77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40080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80A85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C618F9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15D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44AC82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2E9ADB4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DA3943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1FD3815B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0163483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EC3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5198906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0FAA57EA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14FB7058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CA0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7A1822A1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0AF576A6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5D5710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85E189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7FF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19927B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5F15417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4D7C4DD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34C2F704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43FCB21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C7F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C64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5117D41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1A3149E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6FEE10C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1B0713B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798C108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0D63A620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42E8D66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A01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2B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5A6653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4688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6FBC05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32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78CA05F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8F1439C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5ABBB57A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6E2DE242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F1E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55DB368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C7B0C8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68D5DD64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6F9B456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456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44FEB8E0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B0736D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BFD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70CEAE2C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1836C39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8E99B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0995655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468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788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3CA6158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4A94B10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4557A4A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4E541EA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0C28451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7FEFFA3E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346009C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E1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7FB5865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BB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3E60AC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300F948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C2DEF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236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E795DB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166CED4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D81E1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07ACB3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68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93EB1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6AAF55E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7E883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3D2411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17B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A4BA31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BC872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3FFC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0735554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765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1F1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2161FC5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471A406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55250B4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092F740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7C83B97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646FD50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314CB86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674A093F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1E51B5F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24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6907AC2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1A4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2A6B89B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8FE67B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7D8A002E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3235DC86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5759C53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6B8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D2D75B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9C6E9C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4C4B7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F8B4C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D3C233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90B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67CBB0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Włochi Niemiec dla Europy;</w:t>
            </w:r>
          </w:p>
          <w:p w14:paraId="51FDFFF8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1851AF8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10C881A0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21A2F3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3D96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C88055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EFF262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A32413D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04FD9E6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1DC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1E03823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82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E38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40D47D1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32CF2E7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5136B95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3B7203B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2005890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0F65B91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4C798283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46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08CBF4C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08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0D1F0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6CC515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79D19988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78FBED9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9FEF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321F966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00DA9E28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5DF20DB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81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7240E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którepodlegały kolonizacjipod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302412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47E4BE0D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terenów podbitych;</w:t>
            </w:r>
          </w:p>
          <w:p w14:paraId="2D5BC7C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0BC29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FAF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673BBB3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798A011F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01C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26D785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5E09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1E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3C1F40E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160AF5C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3D82BA4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5B31862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15F4FEE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72E4CC1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4E76BA8A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nacjonalizm, syjonizm,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emancypacja, sufrażystki</w:t>
            </w:r>
          </w:p>
          <w:p w14:paraId="3BDF29D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9BB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73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40B08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5C0EC1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E9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8F528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5D30E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21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06F03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D39AF4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09059C4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748D15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94D5D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93DF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7E8CF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67F3512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7D021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35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</w:p>
          <w:p w14:paraId="5A48B5A6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3ED936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B0E6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FF8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1BFCF3D3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52229A5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1487569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2711C30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6F74047D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50DD0F8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</w:p>
          <w:p w14:paraId="4BAA2322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5912AECF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3CC924C6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972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5E7750C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F6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262D5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A6A99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59C5D6A8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C8D715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142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074666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76246D3A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E7F306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717DDF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3CF6975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B19FCAA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7D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10F407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6E90F9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21BC97E5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5B1BF459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A79D11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5792F6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9E7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15BE826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2DE5BC7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617CFA93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BA3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–ocenia znaczenierozpowszechn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7AE5772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198662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7E454ED1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640217C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8FA3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5968A74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57D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6FD5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25E22136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6F20DE7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5B048BB9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58710D1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0410709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05BB478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7CB3487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04EF582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6D153A5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626CE118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0604315C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4F8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4385648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6F6E664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C4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DF14638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5C1FC0DD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Romualda Traugutta;</w:t>
            </w:r>
          </w:p>
          <w:p w14:paraId="4936B52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2CF7A7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C9A325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C1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74F3DA0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A01765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26FD5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33D1E2D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F87C6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C9E9B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673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F9A12D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5FA8F78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702C575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01ED2D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98C155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3E1AA4B6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D4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3F696DD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1606645E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0E4539F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0CCE3E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1F504A2C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C5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32ADFCD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ED8ACC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441A3CD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08B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57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2E27216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2E390DF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5DDA64C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1E58CCC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4FB5E29C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0FC36A78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56D8315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3EEAD0B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5155059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45C381C3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7855F9DE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155FA64C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3C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48153551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70AB3BB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741ECCC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3FB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6413EC1B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6B55C589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488110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30227EB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4D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24074DE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1DD01B11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53AB2F22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693C064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EC9A88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545CD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8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5814D74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851DD3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49D61AD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CFA4CF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6DB7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68017C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ogłoszeniatzw. noweli osadniczej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050DE39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DFEC46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E8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9078F1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3209FC21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20236E0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03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DB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6FB9C9B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457D71F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7888DE0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35BA8437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4F6F0B85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97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6253373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2D7945F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F58A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417CB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591F5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0814175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F3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875877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59C2D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959F6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10393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DF5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AEB0B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02BD7DB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8BF81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26BAA1A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D8B1E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2CC44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2D4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436387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4E1D45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5AC590D8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685291D2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FF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1931A3C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66E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380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2D4B5B4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3EF8DB94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6C0C861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3782266F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17093BC8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584717C2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3A675ED8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2AAE577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7D5F3A23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494647D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8D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1EDA475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36F0537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050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5687819F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2784925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EE1A4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73AC8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57E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244136E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38AA547A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977AD59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423826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70FDB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C255A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C3E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3D0647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726A017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1FD88B71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516A35E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689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E730D21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4ECB9277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72BEB339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18EE834D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112FE28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5127922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59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4EA200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54DC0ED3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5F26626D" w14:textId="77777777" w:rsidTr="00D74A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4B8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ECC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0DFA6DA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5B4D425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3DF7A11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5FEB7E6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685D95E7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94CA03F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F3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65FF144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BA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6733FB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postacie:Henryka Sienkiewicza, Bolesława Prusa, Władysława Reymonta, Elizy Orzeszkowej, Jana Matejki, Marii Konopnickiej,Stanisława Wyspiańskiego, Stefana Żeromskiego;</w:t>
            </w:r>
          </w:p>
          <w:p w14:paraId="7741FB3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ku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pokrzepieniu serc;</w:t>
            </w:r>
          </w:p>
          <w:p w14:paraId="3950A2A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FB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65D92A1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573064D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76992D3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87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E022B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A0FFC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6B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</w:p>
          <w:p w14:paraId="67E7EFF6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47ED8F87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A7FBBD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6A718FB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50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B99322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74A28" w:rsidRPr="000C67C6" w14:paraId="34624806" w14:textId="77777777" w:rsidTr="00D74A28">
        <w:tc>
          <w:tcPr>
            <w:tcW w:w="14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9AE263" w14:textId="77777777" w:rsidR="00D74A28" w:rsidRDefault="00D74A28" w:rsidP="00751CD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EBD44A" w14:textId="77777777" w:rsidR="00D74A28" w:rsidRDefault="00D74A28" w:rsidP="00751CD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3C2367" w14:textId="77777777" w:rsidR="00D74A28" w:rsidRDefault="00D74A28" w:rsidP="00751CD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26FE76" w14:textId="1A42BC36" w:rsidR="00D74A28" w:rsidRDefault="00D74A28" w:rsidP="00D74A28">
            <w:pPr>
              <w:spacing w:before="120" w:after="120" w:line="240" w:lineRule="auto"/>
              <w:rPr>
                <w:rFonts w:cs="Times New Roman"/>
                <w:b/>
                <w:sz w:val="28"/>
                <w:szCs w:val="28"/>
              </w:rPr>
            </w:pPr>
            <w:r w:rsidRPr="00E04907">
              <w:rPr>
                <w:rFonts w:cs="Times New Roman"/>
                <w:b/>
                <w:sz w:val="28"/>
                <w:szCs w:val="28"/>
              </w:rPr>
              <w:t xml:space="preserve">Wymagania z wiedzy o społeczeństwie na </w:t>
            </w:r>
            <w:r w:rsidR="00ED4389">
              <w:rPr>
                <w:rFonts w:cs="Times New Roman"/>
                <w:b/>
                <w:sz w:val="28"/>
                <w:szCs w:val="28"/>
              </w:rPr>
              <w:t>poszczególne oceny w II okresi</w:t>
            </w:r>
            <w:r w:rsidRPr="00E04907">
              <w:rPr>
                <w:rFonts w:cs="Times New Roman"/>
                <w:b/>
                <w:sz w:val="28"/>
                <w:szCs w:val="28"/>
              </w:rPr>
              <w:t>e nauki :</w:t>
            </w:r>
          </w:p>
          <w:p w14:paraId="28FCB8C1" w14:textId="77777777" w:rsidR="00D74A28" w:rsidRDefault="00D74A28" w:rsidP="00751CD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488D53" w14:textId="77777777" w:rsidR="00D74A28" w:rsidRPr="000C67C6" w:rsidRDefault="00D74A28" w:rsidP="00751CD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1076" w:rsidRPr="000C67C6" w14:paraId="60ED7B5A" w14:textId="77777777" w:rsidTr="00D74A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1E1BA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7E900E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234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71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1D8A410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5BEDBFC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4AE2F00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7F1F72B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trójprzymierza i trójporozumienia</w:t>
            </w:r>
          </w:p>
          <w:p w14:paraId="747FDFF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68BF134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52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5A932CF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5B30ACC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50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42CFE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14:paraId="3F2E324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4B761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901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260C5B5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18FBBC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7E410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 xml:space="preserve">przykłady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rywalizacji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6925CD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0F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5E666D8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opisuje okolicznościpowstania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8488F2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japońskiej i jej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887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65013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ECBD0E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14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76FDE9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72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2BD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74DE454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0E158586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6AB0248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0276D18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2351B4A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14:paraId="108C9835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wojna błyskawiczna, wojna pozycyjna, państwa centralne</w:t>
            </w:r>
          </w:p>
          <w:p w14:paraId="7CB7E77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11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14:paraId="7001112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73FB501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0B3D780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520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8193D6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4711428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32CB79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 wymienia przyczynę bezpośrednią wybuchu Wielkiej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Wojny;</w:t>
            </w:r>
          </w:p>
          <w:p w14:paraId="43B4E04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532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861844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1B50D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mapiepaństwa europejskie walczące w Wielkiej Wojnie po stronie ententy 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F9D7F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75DE387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28966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1C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062851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2B45A7E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4657B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C9F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67B11D7F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C573E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FBDB1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27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5222EA9D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208F6EB7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3997289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7E38156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AA0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140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121A095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0BE51C4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6F7BC40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7A1C761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następstwa polityczne i międzynarodowe rewolucji bolszewickiej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wojny domowej</w:t>
            </w:r>
          </w:p>
          <w:p w14:paraId="30EB550E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4F2AC7F0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117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6FBBBC7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6CA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2913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D0626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5B31AD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118D9F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4D4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6BBB5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FE8D1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767458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 miejsce wybuchu rewolucji lutowej oraz rewolucji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październikowej;</w:t>
            </w:r>
          </w:p>
          <w:p w14:paraId="6E5A27BC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13B35A59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6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5C34581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5F2442B2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Lwa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Trockiego, Feliksa Dzierżyńskiego;</w:t>
            </w:r>
          </w:p>
          <w:p w14:paraId="0D1F866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74BC5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C8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2F0F4624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78029529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16214E0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16BBB120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3986C3C9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17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33CA7F5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C19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1AF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FD176C3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71C5C238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4AB8E51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3238876E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3DB0610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328709C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018E248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stanowisko państw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ententy w sprawie polskiej</w:t>
            </w:r>
          </w:p>
          <w:p w14:paraId="451B383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4048572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3244F2F9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1A2A18F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B14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479C3DC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4FFA6DA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polski wysiłek zbrojny i dyplomatyczny,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D9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A4C39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EF4D3E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732CDF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wymienia postanowienia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C8D4FB1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356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8BC3042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169441E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0B0D9F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DAC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045F0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58BE44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4BE66C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78D37B0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75F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5CD7EAF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1781DB2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63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B5069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2D7816F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3CDB8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73417FA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A73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223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509EFF5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7EB61C9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powstanie Ligi Narodów i jej znaczenie w okresie międzywojennym</w:t>
            </w:r>
          </w:p>
          <w:p w14:paraId="2B72EBD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72CDCEF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5C891D3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13319D45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14:paraId="716B29F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68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postanowienia konferencji paryskiej oraz traktatu w Locarno; ocenia funkcjonowanie Ligi Narodów i ład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wersalski (XXVII.2)</w:t>
            </w:r>
          </w:p>
          <w:p w14:paraId="0847316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D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terminów: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9E256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1919);</w:t>
            </w:r>
          </w:p>
          <w:p w14:paraId="260D95E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23D265E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EF5E7B9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2AC77C8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6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F91A7B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3879CDC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D8371E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08C73BF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45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F9B5EF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</w:t>
            </w:r>
            <w:r w:rsidR="009774CE" w:rsidRPr="000C67C6">
              <w:rPr>
                <w:rFonts w:cs="Humanst521EU-Normal"/>
                <w:sz w:val="20"/>
                <w:szCs w:val="20"/>
              </w:rPr>
              <w:lastRenderedPageBreak/>
              <w:t xml:space="preserve">postanowienia małego traktatu wersalskiego; </w:t>
            </w:r>
          </w:p>
          <w:p w14:paraId="06C5360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6B60707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0387924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318C10E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C70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681FA472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20F4888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0255D3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C4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2EF8211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wielkiego kryzysu gospodarczego na sytuację polityczną 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95D8198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50C2DF0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46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Narodziny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49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przyczyny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powojennego kryzysu demokracji </w:t>
            </w:r>
          </w:p>
          <w:p w14:paraId="2092DE0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3D5C56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1A727A2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34C4225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636597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4B824DC4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propaganda, totalitaryzm, autorytaryzm, antysemityzm, ustawy norymberskie, „noc długich noży”, obóz koncentracyjny, „noc kryształowa”, hitlerjugend</w:t>
            </w:r>
          </w:p>
          <w:p w14:paraId="60EE3CE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EE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oblicza totalitaryzmu (włoskiego faszyzmu, niemieckiego narodowego socjalizmu […]): ideologię i praktykę (XXVII.3)</w:t>
            </w:r>
          </w:p>
          <w:p w14:paraId="4EE2F0A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B3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E7932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06429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36B1B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1B4C9F29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E07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5B1CF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7F73AC3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13A37EF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249DB3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387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5A1B4E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67A4D64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6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E1ABBC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A2B2B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6AFB04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0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6079832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0A8A4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15621B6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3F3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2BF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0053C72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290ADE0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20F4B6B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6712829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4C28BB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51A2F71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sowiecko-niemieckie w okresie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znaczenie współpracy tych państw</w:t>
            </w:r>
          </w:p>
          <w:p w14:paraId="73EDD31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05C914B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0E2CA33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928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4F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AA028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5A2F8826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6C86FFD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125D8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6A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9C1D6B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6C582670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C79AB7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6087140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20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A21C2E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641FC310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318B190D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404CD234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D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C62B5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79E9D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0CEE9E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3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CC2FA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64CA4FC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66D721F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3A8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8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09EEBF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2726F66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1CC7CE1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38395DA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0BCADD10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008F58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2B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10CDA6A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D934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95F6622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0BDE1E6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340955A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3FAE924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64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8793768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6D4F71A9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B48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62886F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F18FB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4C7F685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F26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5FC0414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30351CA1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00980A29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66D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67B3A5D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A7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DEB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19582539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6598BB7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2F5CDA8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1838A1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4FA5C0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24E13596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Anschluss, państwa osi, polityka ustępstw</w:t>
            </w:r>
          </w:p>
          <w:p w14:paraId="6ED1842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D2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0210D4B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5ABDAF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3A0D0E5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83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</w:p>
          <w:p w14:paraId="0C986A0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290FB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4C087E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EE81AC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hiszpańskiej wojnie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A4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878BAC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3E0629D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7EF2CC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5A35349B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68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105E53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43FF571E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35BDDFE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42AD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0AD83F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 xml:space="preserve">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090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1F1A6638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52D024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CC6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027E49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74F987BA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EE5F9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583EBC3E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79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0C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61CC0C3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6BFCB77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5916961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5288A5A1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5F46F0F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D7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14:paraId="068D5BA1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800F372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578852F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BE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AB24EC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584E45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37977E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31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D22591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5CF7E598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2D2FE1B8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01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A2300CD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1BE2884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A10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1931057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BF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06FB3692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6E692F1A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5440E28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05A16C7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6BA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99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72385FD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77C23883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70FEDF6A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7CCDE003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0117D2B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09FAB708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724C6281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wybuchu III powstania śląskiego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oraz jego skutki</w:t>
            </w:r>
          </w:p>
          <w:p w14:paraId="776BE7D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01A9CD72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6A3B33A7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21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42DA112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ABE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6D470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449ABE2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3953D19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5F9D9667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B9FDEDC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77E8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460541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36445FC3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LucjanaŻeligowskiego,Wincentego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1A8AD0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2D4C38A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koncepcje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258E6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D58A78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2DF12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9D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4F0736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61D477CF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2F052E32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granicę wschodnią ustaloną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pokoju ryskim;</w:t>
            </w:r>
          </w:p>
          <w:p w14:paraId="74CA008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482A551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230CD47E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E40A4DD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9E0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3133D2D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541EC947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3C1C9225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2F1F57C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076576F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2B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784856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7BF69D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B0CA0A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0943B5C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3DB1E91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A43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9D8E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7CEE1B7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559F832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63769B79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sytuacja międzynarodowa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odrodzonego państwa na początku lat dwudziestych – sojusze z Francją i Rumunią</w:t>
            </w:r>
          </w:p>
          <w:p w14:paraId="58374EE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5CDB5EA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66CBA30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2D3A4CBD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309EB88A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3B8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13705EAA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8EC6AE9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ustrój polityczny Polski na podstawie konstytucji marcowej z 1921 roku (XXIX.2)</w:t>
            </w:r>
          </w:p>
          <w:p w14:paraId="00CE4D9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870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78BBD9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</w:t>
            </w:r>
            <w:r w:rsidR="004C671E" w:rsidRPr="000C67C6">
              <w:rPr>
                <w:rFonts w:cstheme="minorHAnsi"/>
                <w:sz w:val="20"/>
                <w:szCs w:val="20"/>
              </w:rPr>
              <w:lastRenderedPageBreak/>
              <w:t>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2CB4AC9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Piłsudskiego,Romana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00B820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2A4A789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766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7DA7BCC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małej konstytucji (20 II 1919), zabójstwa prezydenta Gabriela Narutowicza (16 XII 1922);</w:t>
            </w:r>
          </w:p>
          <w:p w14:paraId="33CC0F7C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367AE1BD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2332D366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B52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8D5CA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275F6E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 xml:space="preserve">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85021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B0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AB8C853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</w:t>
            </w:r>
            <w:r w:rsidR="00EE0CBE" w:rsidRPr="000C67C6">
              <w:rPr>
                <w:rFonts w:cs="Humanst521EU-Normal"/>
                <w:sz w:val="20"/>
                <w:szCs w:val="20"/>
              </w:rPr>
              <w:lastRenderedPageBreak/>
              <w:t xml:space="preserve">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14:paraId="1DEA134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F1B59A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9AA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C8E97B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020AA3A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66F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918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5713136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zamachu majowego</w:t>
            </w:r>
          </w:p>
          <w:p w14:paraId="11DC401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4992AA5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1A9E71A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4B79D7A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1C53C57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54CA3F5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6DEDBF4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54D00798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4BC0355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16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448A8218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0ADA90A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713AA1B2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15A2B4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2B3B990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DE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2D9247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5F57D53F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479CB5B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61F3360B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A6D2FAB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DA2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 xml:space="preserve">traktatu polsko-radzieckiego o nieagresji (1932), polsko-niemieckiej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AA869E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39F2910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9B2FE3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CFEFD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0E3176E8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AAB6DA9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3D9ABBE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F5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 xml:space="preserve">Bezpartyjny Blok </w:t>
            </w:r>
            <w:r w:rsidRPr="00CB3D86">
              <w:rPr>
                <w:rFonts w:cs="Humanst521EU-Normal"/>
                <w:i/>
                <w:sz w:val="20"/>
                <w:szCs w:val="20"/>
              </w:rPr>
              <w:lastRenderedPageBreak/>
              <w:t>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9836913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6162BEDD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244110A2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6F27E35A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EFE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74FC944E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</w:t>
            </w:r>
            <w:r w:rsidR="00C02D1A" w:rsidRPr="000C67C6">
              <w:rPr>
                <w:rFonts w:cs="Humanst521EU-Normal"/>
                <w:sz w:val="20"/>
                <w:szCs w:val="20"/>
              </w:rPr>
              <w:lastRenderedPageBreak/>
              <w:t xml:space="preserve">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8D272F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9146AB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4C50FF43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5A5D91D1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F0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polski autorytaryzm na tle przemian politycznych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71627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2DB4C4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47F6552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F4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1A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38057844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44E387F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67E30E14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struktura społeczna, narodowościowa i wyznaniowa II Rzeczypospolitej</w:t>
            </w:r>
          </w:p>
          <w:p w14:paraId="0C9FF3D4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6F59C85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6267472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BE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628F60F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31889C1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społeczną,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narodowościową i wyznaniową strukturę państwa polskiego (XXX.1)</w:t>
            </w:r>
          </w:p>
          <w:p w14:paraId="60D99B9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DC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9E79A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AE6ED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DDE54C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0FB2763F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społeczeństwo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pod względem narodowościowym;</w:t>
            </w:r>
          </w:p>
          <w:p w14:paraId="4C6EF600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0CB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EBCD0E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CA83DF6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1D5DD7B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omawia strukturę narodowościową i wyznaniową II Rzeczypospolitej;</w:t>
            </w:r>
          </w:p>
          <w:p w14:paraId="342A518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86F9D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2B9DBA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C46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CDE9A4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33892BF8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przebieg magistrali węglowej;</w:t>
            </w:r>
          </w:p>
          <w:p w14:paraId="3068987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AD0E9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1604D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C445E2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528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5B67B95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3F0BF6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AC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9C390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44F8D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0A4F28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38B743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57BFFA2F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4D5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3DAB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0BD6C52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49554E2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dorobek i twórcy polskiej kultury w dwudziestoleciu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międzywojennym (literatura, poezja, malarstwo, architektura)</w:t>
            </w:r>
          </w:p>
          <w:p w14:paraId="68A39C0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67A5E0C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61AC43F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F7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B9B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ED63AA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1B95D1F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5DA3F53F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760464E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4C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4D4F54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Zofii Nałkowskiej, Marii Dąbrowskiej, Witolda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Gombrowicza, Juliana Tuwima;</w:t>
            </w:r>
          </w:p>
          <w:p w14:paraId="75E90A1A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</w:p>
          <w:p w14:paraId="0835775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94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E84FEA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Żwirki, Stanisława Wigury; </w:t>
            </w:r>
          </w:p>
          <w:p w14:paraId="064EAF89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B0C0FC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F7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13CC8B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03EC06F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10D320D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9EE6E4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11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46EA4A8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BFD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1CC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298CF1F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1F2AEF5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4D2BA97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stanowisko władz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polskich wobec roszczeń Hitlera</w:t>
            </w:r>
          </w:p>
          <w:p w14:paraId="1F10955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5A3F02E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3E5F23E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62F0E91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26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25A8CEE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politykę ustępstw Zachodu wobec Niemiec Hitlera (XXXI.4)</w:t>
            </w:r>
          </w:p>
          <w:p w14:paraId="581558D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45FD23E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79E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0CC6298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sojusze, jakie zawarła Polska w dwudziestoleciu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934AED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65240C7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32FE874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699846B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25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496E49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18C45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postacie: Joachima von Ribbentropa, Wiaczesława Mołotowa, Józefa Becka;</w:t>
            </w:r>
          </w:p>
          <w:p w14:paraId="0130B43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447F6D6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794580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9B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E4190A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567A0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7C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5056692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czechosłowackiego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 Zaolzie;</w:t>
            </w:r>
          </w:p>
          <w:p w14:paraId="1E0DE06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1566AF5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1F60F02D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CD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9F57A5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rządu polskiego wobec problemu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9623077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2539FC47" w14:textId="77777777" w:rsidR="00FD6BF5" w:rsidRPr="000C67C6" w:rsidRDefault="00FD6BF5">
      <w:pPr>
        <w:rPr>
          <w:sz w:val="20"/>
          <w:szCs w:val="20"/>
        </w:rPr>
      </w:pPr>
    </w:p>
    <w:p w14:paraId="3C900476" w14:textId="77777777" w:rsidR="00D532F3" w:rsidRDefault="00D532F3" w:rsidP="00D532F3">
      <w:pPr>
        <w:spacing w:after="0" w:line="360" w:lineRule="auto"/>
        <w:jc w:val="both"/>
        <w:rPr>
          <w:rFonts w:cs="Tahoma"/>
          <w:b/>
          <w:sz w:val="28"/>
          <w:szCs w:val="28"/>
        </w:rPr>
      </w:pPr>
    </w:p>
    <w:p w14:paraId="7C080672" w14:textId="77777777" w:rsidR="00D532F3" w:rsidRDefault="00D532F3" w:rsidP="00D532F3">
      <w:pPr>
        <w:spacing w:after="0" w:line="360" w:lineRule="auto"/>
        <w:jc w:val="both"/>
        <w:rPr>
          <w:rFonts w:cs="Tahoma"/>
          <w:b/>
          <w:sz w:val="28"/>
          <w:szCs w:val="28"/>
        </w:rPr>
      </w:pPr>
    </w:p>
    <w:p w14:paraId="5AEC2C9D" w14:textId="77777777" w:rsidR="00D532F3" w:rsidRDefault="00D532F3" w:rsidP="00D532F3">
      <w:pPr>
        <w:spacing w:after="0" w:line="360" w:lineRule="auto"/>
        <w:jc w:val="both"/>
        <w:rPr>
          <w:rFonts w:cs="Tahoma"/>
          <w:b/>
          <w:sz w:val="28"/>
          <w:szCs w:val="28"/>
        </w:rPr>
      </w:pPr>
    </w:p>
    <w:p w14:paraId="31785DC6" w14:textId="0D4507E5" w:rsidR="00D532F3" w:rsidRPr="00D532F3" w:rsidRDefault="00D532F3" w:rsidP="00D532F3">
      <w:pPr>
        <w:spacing w:after="0" w:line="360" w:lineRule="auto"/>
        <w:rPr>
          <w:rFonts w:cs="Tahoma"/>
          <w:b/>
          <w:sz w:val="28"/>
          <w:szCs w:val="28"/>
        </w:rPr>
      </w:pPr>
      <w:r w:rsidRPr="00D532F3">
        <w:rPr>
          <w:rFonts w:cs="Tahoma"/>
          <w:b/>
          <w:sz w:val="28"/>
          <w:szCs w:val="28"/>
        </w:rPr>
        <w:lastRenderedPageBreak/>
        <w:t xml:space="preserve">Dostosowanie Przedmiotowego Systemu Oceniania z </w:t>
      </w:r>
      <w:r w:rsidR="004066A8">
        <w:rPr>
          <w:rFonts w:cs="Tahoma"/>
          <w:b/>
          <w:sz w:val="28"/>
          <w:szCs w:val="28"/>
        </w:rPr>
        <w:t>historii</w:t>
      </w:r>
      <w:r w:rsidRPr="00D532F3">
        <w:rPr>
          <w:rFonts w:cs="Tahoma"/>
          <w:b/>
          <w:sz w:val="28"/>
          <w:szCs w:val="28"/>
        </w:rPr>
        <w:t xml:space="preserve"> do możliwości uczniów ze specjalnymi wymaganiami edukacyjnymi</w:t>
      </w:r>
    </w:p>
    <w:p w14:paraId="71B24D7E" w14:textId="77777777" w:rsidR="00D532F3" w:rsidRPr="00D532F3" w:rsidRDefault="00D532F3" w:rsidP="00D532F3">
      <w:pPr>
        <w:spacing w:after="0" w:line="360" w:lineRule="auto"/>
        <w:rPr>
          <w:rFonts w:cs="Tahoma"/>
          <w:sz w:val="28"/>
          <w:szCs w:val="28"/>
        </w:rPr>
      </w:pPr>
      <w:r w:rsidRPr="00D532F3">
        <w:rPr>
          <w:rFonts w:cs="Tahoma"/>
          <w:sz w:val="28"/>
          <w:szCs w:val="28"/>
        </w:rPr>
        <w:t>1. Uczniowie posiadający opinię poradni psychologiczno-pedagogicznej o specyficznych trudnościach w uczeniu się oraz uczniowie posiadający orzeczenie o potrzebie nauczania indywidualnego są oceniani z uwzględnieniem zaleceń poradni.</w:t>
      </w:r>
    </w:p>
    <w:p w14:paraId="6053CF6F" w14:textId="77777777" w:rsidR="00D532F3" w:rsidRPr="00D532F3" w:rsidRDefault="00D532F3" w:rsidP="00D532F3">
      <w:pPr>
        <w:spacing w:after="0" w:line="360" w:lineRule="auto"/>
        <w:rPr>
          <w:rFonts w:cs="Tahoma"/>
          <w:sz w:val="28"/>
          <w:szCs w:val="28"/>
        </w:rPr>
      </w:pPr>
      <w:r w:rsidRPr="00D532F3">
        <w:rPr>
          <w:rFonts w:cs="Tahoma"/>
          <w:sz w:val="28"/>
          <w:szCs w:val="28"/>
        </w:rPr>
        <w:t>2. Nauczyciel dostosowuje wymagania edukacyjne do indywidualnych potrzeb psychofizycznych i edukacyjnych ucznia posiadającego opinie poradni psychologiczno- pedagogicznej o specyficznych trudnościach w uczeniu się.</w:t>
      </w:r>
    </w:p>
    <w:p w14:paraId="0A49CE7D" w14:textId="77777777" w:rsidR="00D532F3" w:rsidRPr="00D532F3" w:rsidRDefault="00D532F3" w:rsidP="00D532F3">
      <w:pPr>
        <w:spacing w:after="0" w:line="360" w:lineRule="auto"/>
        <w:rPr>
          <w:rFonts w:cs="Tahoma"/>
          <w:sz w:val="28"/>
          <w:szCs w:val="28"/>
        </w:rPr>
      </w:pPr>
      <w:r w:rsidRPr="00D532F3">
        <w:rPr>
          <w:rFonts w:cs="Tahoma"/>
          <w:sz w:val="28"/>
          <w:szCs w:val="28"/>
        </w:rPr>
        <w:t>3. W stosunku wszystkich uczniów w posiadających dysfunkcję zastosowane zostaną zasady wzmacniania poczucia własnej wartości, bezpieczeństwa, motywowania do pracy i doceniania małych sukcesów.</w:t>
      </w:r>
    </w:p>
    <w:p w14:paraId="4C8339DF" w14:textId="77777777" w:rsidR="003358A9" w:rsidRPr="00D532F3" w:rsidRDefault="003358A9">
      <w:pPr>
        <w:rPr>
          <w:sz w:val="28"/>
          <w:szCs w:val="28"/>
        </w:rPr>
      </w:pPr>
    </w:p>
    <w:p w14:paraId="614FFD25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35FA" w14:textId="77777777" w:rsidR="00BA5A41" w:rsidRDefault="00BA5A41" w:rsidP="00254330">
      <w:pPr>
        <w:spacing w:after="0" w:line="240" w:lineRule="auto"/>
      </w:pPr>
      <w:r>
        <w:separator/>
      </w:r>
    </w:p>
  </w:endnote>
  <w:endnote w:type="continuationSeparator" w:id="0">
    <w:p w14:paraId="5A6F54DC" w14:textId="77777777" w:rsidR="00BA5A41" w:rsidRDefault="00BA5A4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0C17109D" w14:textId="0A8CB518" w:rsidR="00C51B80" w:rsidRDefault="00D739B7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438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BE519CC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66EC" w14:textId="77777777" w:rsidR="00BA5A41" w:rsidRDefault="00BA5A41" w:rsidP="00254330">
      <w:pPr>
        <w:spacing w:after="0" w:line="240" w:lineRule="auto"/>
      </w:pPr>
      <w:r>
        <w:separator/>
      </w:r>
    </w:p>
  </w:footnote>
  <w:footnote w:type="continuationSeparator" w:id="0">
    <w:p w14:paraId="2012FBB9" w14:textId="77777777" w:rsidR="00BA5A41" w:rsidRDefault="00BA5A41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A4B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4A0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66A8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073F2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9299C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581B"/>
    <w:rsid w:val="008960BE"/>
    <w:rsid w:val="008A17A4"/>
    <w:rsid w:val="008A207D"/>
    <w:rsid w:val="008B7214"/>
    <w:rsid w:val="008C650E"/>
    <w:rsid w:val="008C7054"/>
    <w:rsid w:val="008C7860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551C"/>
    <w:rsid w:val="00BA5A41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06A4B"/>
    <w:rsid w:val="00D21255"/>
    <w:rsid w:val="00D25584"/>
    <w:rsid w:val="00D2573A"/>
    <w:rsid w:val="00D26F8B"/>
    <w:rsid w:val="00D312F7"/>
    <w:rsid w:val="00D408A8"/>
    <w:rsid w:val="00D532F3"/>
    <w:rsid w:val="00D55148"/>
    <w:rsid w:val="00D55652"/>
    <w:rsid w:val="00D60671"/>
    <w:rsid w:val="00D620C7"/>
    <w:rsid w:val="00D63B86"/>
    <w:rsid w:val="00D730EB"/>
    <w:rsid w:val="00D739B7"/>
    <w:rsid w:val="00D74A28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A2059"/>
    <w:rsid w:val="00EB6C0F"/>
    <w:rsid w:val="00EB6EDA"/>
    <w:rsid w:val="00EB7A78"/>
    <w:rsid w:val="00EC1646"/>
    <w:rsid w:val="00EC30AB"/>
    <w:rsid w:val="00EC31D6"/>
    <w:rsid w:val="00EC645F"/>
    <w:rsid w:val="00ED3F5E"/>
    <w:rsid w:val="00ED4389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6AD9"/>
    <w:rsid w:val="00F47EC7"/>
    <w:rsid w:val="00F55C2E"/>
    <w:rsid w:val="00F57C17"/>
    <w:rsid w:val="00F70BC3"/>
    <w:rsid w:val="00F7267D"/>
    <w:rsid w:val="00F72B25"/>
    <w:rsid w:val="00F747A6"/>
    <w:rsid w:val="00F77B41"/>
    <w:rsid w:val="00F77C0C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83FD"/>
  <w15:docId w15:val="{4693E3B4-1C72-465B-B796-A0F2AD3B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265A7-08AB-42B0-AE8B-A3EC89EE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11490</Words>
  <Characters>68941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Grzegorz Czarnecki</cp:lastModifiedBy>
  <cp:revision>13</cp:revision>
  <cp:lastPrinted>2020-09-24T08:43:00Z</cp:lastPrinted>
  <dcterms:created xsi:type="dcterms:W3CDTF">2020-09-23T06:20:00Z</dcterms:created>
  <dcterms:modified xsi:type="dcterms:W3CDTF">2021-12-02T11:25:00Z</dcterms:modified>
</cp:coreProperties>
</file>