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0" w:rsidRDefault="00940CFA"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Załącznik nr 1 do Zarządzenia Nr 7/2017</w:t>
      </w:r>
    </w:p>
    <w:p w:rsidR="00B076B0" w:rsidRDefault="00940C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Dyrektora Szkoły Podstawowej Nr 9 w Kutnie</w:t>
      </w:r>
    </w:p>
    <w:p w:rsidR="00B076B0" w:rsidRDefault="00B076B0">
      <w:pPr>
        <w:rPr>
          <w:rFonts w:ascii="Arial" w:hAnsi="Arial" w:cs="Arial"/>
          <w:sz w:val="16"/>
          <w:szCs w:val="16"/>
        </w:rPr>
      </w:pPr>
    </w:p>
    <w:p w:rsidR="00B076B0" w:rsidRDefault="00B076B0">
      <w:pPr>
        <w:rPr>
          <w:rFonts w:ascii="Arial" w:hAnsi="Arial" w:cs="Arial"/>
          <w:b/>
          <w:sz w:val="16"/>
          <w:szCs w:val="16"/>
        </w:rPr>
      </w:pPr>
    </w:p>
    <w:p w:rsidR="00B076B0" w:rsidRDefault="00940CFA">
      <w:r>
        <w:rPr>
          <w:rFonts w:ascii="Arial" w:hAnsi="Arial" w:cs="Arial"/>
          <w:b/>
        </w:rPr>
        <w:t xml:space="preserve">Regulamin  szczegółowych warunków korzystania z podręczników, materiałów edukacyjnych i materiałów  ćwiczeniowych zakupionych z dotacji </w:t>
      </w:r>
      <w:r>
        <w:rPr>
          <w:rFonts w:ascii="Arial" w:hAnsi="Arial" w:cs="Arial"/>
          <w:b/>
        </w:rPr>
        <w:t>celowej</w:t>
      </w:r>
    </w:p>
    <w:p w:rsidR="00B076B0" w:rsidRDefault="00940CFA">
      <w:pPr>
        <w:rPr>
          <w:b/>
          <w:bCs/>
        </w:rPr>
      </w:pPr>
      <w:r>
        <w:rPr>
          <w:rFonts w:ascii="Arial" w:hAnsi="Arial" w:cs="Arial"/>
          <w:b/>
          <w:bCs/>
          <w:i/>
        </w:rPr>
        <w:t>w Szkole Podstawowej Nr 9 im. Wł. Jagiełły w Kutnie</w:t>
      </w:r>
    </w:p>
    <w:p w:rsidR="00B076B0" w:rsidRDefault="00B076B0">
      <w:pPr>
        <w:rPr>
          <w:rFonts w:ascii="Arial" w:hAnsi="Arial" w:cs="Arial"/>
          <w:b/>
          <w:bCs/>
          <w:color w:val="1F497D" w:themeColor="text2"/>
        </w:rPr>
      </w:pPr>
    </w:p>
    <w:p w:rsidR="00B076B0" w:rsidRDefault="00940C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Podstawa prawna:</w:t>
      </w:r>
    </w:p>
    <w:p w:rsidR="00B076B0" w:rsidRDefault="00940CFA">
      <w:pPr>
        <w:jc w:val="both"/>
      </w:pPr>
      <w:r>
        <w:rPr>
          <w:rFonts w:ascii="Tahoma" w:hAnsi="Tahoma" w:cs="Tahoma"/>
        </w:rPr>
        <w:t>1. Art. 54 ust. 4  i art. 64 ust. 1 ustawy z dnia 27 października 2017 r. o finansowaniu zadań oświatowych  (Dz. U. z 2017r., poz. 2203);</w:t>
      </w:r>
    </w:p>
    <w:p w:rsidR="00B076B0" w:rsidRDefault="00940CFA">
      <w:pPr>
        <w:jc w:val="both"/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§ 26 ust. 6 Statutu Szkoły Podstawowe</w:t>
      </w:r>
      <w:r>
        <w:rPr>
          <w:rFonts w:ascii="Tahoma" w:hAnsi="Tahoma" w:cs="Tahoma"/>
        </w:rPr>
        <w:t>j Nr 9 im. Władysława Jagiełły w Kutnie.</w:t>
      </w:r>
    </w:p>
    <w:p w:rsidR="00B076B0" w:rsidRDefault="00B076B0">
      <w:pPr>
        <w:jc w:val="both"/>
      </w:pPr>
    </w:p>
    <w:p w:rsidR="00B076B0" w:rsidRDefault="00940CFA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Podręczniki, materiały edukacyjne oraz materiały ćwiczeniowe, których zakupu dokonano z dotacji celowej MEN, są własnością szkoły.</w:t>
      </w:r>
    </w:p>
    <w:p w:rsidR="00B076B0" w:rsidRDefault="00B076B0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Ilekroć mowa o: </w:t>
      </w:r>
    </w:p>
    <w:p w:rsidR="00B076B0" w:rsidRDefault="00940CF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podręczniku – należy przez to rozumieć podręcznik dopuszczony do </w:t>
      </w:r>
      <w:r>
        <w:rPr>
          <w:rFonts w:ascii="Arial" w:hAnsi="Arial" w:cs="Arial"/>
        </w:rPr>
        <w:t>użytku szkolnego, a zakupiony z dotacji celowej;</w:t>
      </w:r>
    </w:p>
    <w:p w:rsidR="00B076B0" w:rsidRDefault="00940CF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 edukacyjnym  – należy przez to rozumieć materiał zastępujący lub uzupełniający podręcznik, umożliwiający realizację programu nauczania, mający postać papierową lub elektroniczną;</w:t>
      </w:r>
    </w:p>
    <w:p w:rsidR="00B076B0" w:rsidRDefault="00940CF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 ćwiczeni</w:t>
      </w:r>
      <w:r>
        <w:rPr>
          <w:rFonts w:ascii="Arial" w:hAnsi="Arial" w:cs="Arial"/>
        </w:rPr>
        <w:t>owym – należy przez to rozumieć materiał przeznaczony dla uczniów służący utrwalaniu przez nich wiadomości i umiejętności.</w:t>
      </w:r>
    </w:p>
    <w:p w:rsidR="00B076B0" w:rsidRDefault="00B076B0">
      <w:pPr>
        <w:ind w:left="709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Zakupione podręczniki, materiały edukacyjne oraz materiały ćwiczeniowe wypożyczane są uczniom nieodpłatnie na czas ich użytkowania w</w:t>
      </w:r>
      <w:r>
        <w:rPr>
          <w:rFonts w:ascii="Arial" w:hAnsi="Arial" w:cs="Arial"/>
        </w:rPr>
        <w:t xml:space="preserve"> danym roku szkolnym.</w:t>
      </w:r>
    </w:p>
    <w:p w:rsidR="00B076B0" w:rsidRDefault="00B076B0">
      <w:pPr>
        <w:ind w:left="426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Podręczniki, materiały edukacyjne i materiały ćwiczeniowe są ewidencjonowane                      w zasobach bibliotecznych, zgodnie z zasadami określonymi w </w:t>
      </w:r>
      <w:r>
        <w:rPr>
          <w:rFonts w:ascii="Arial" w:eastAsia="Times New Roman" w:hAnsi="Arial" w:cs="Arial"/>
          <w:lang w:eastAsia="pl-PL"/>
        </w:rPr>
        <w:t>Rozporządzeniu Ministra Kultury i Dziedzictwa Narodowego z dnia 29 paździer</w:t>
      </w:r>
      <w:r>
        <w:rPr>
          <w:rFonts w:ascii="Arial" w:eastAsia="Times New Roman" w:hAnsi="Arial" w:cs="Arial"/>
          <w:lang w:eastAsia="pl-PL"/>
        </w:rPr>
        <w:t xml:space="preserve">nika 2008 r. w sprawie zasad ewidencji materiałów bibliotecznych (Dz. U. z 2008 r. Nr 205 poz.1283). </w:t>
      </w:r>
    </w:p>
    <w:p w:rsidR="00B076B0" w:rsidRDefault="00B076B0">
      <w:pPr>
        <w:ind w:left="426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nieodpłatnie:</w:t>
      </w:r>
    </w:p>
    <w:p w:rsidR="00B076B0" w:rsidRDefault="00940CFA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wypożycza uczniom podręczniki i materiały edukacyjne  mające postać papierową;</w:t>
      </w:r>
    </w:p>
    <w:p w:rsidR="00B076B0" w:rsidRDefault="00940CFA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umożliwia uczniom dostęp do podręczników lub mate</w:t>
      </w:r>
      <w:r>
        <w:rPr>
          <w:rFonts w:ascii="Arial" w:hAnsi="Arial" w:cs="Arial"/>
        </w:rPr>
        <w:t>riałów edukacyjnych, mających postać elektroniczną ;</w:t>
      </w:r>
    </w:p>
    <w:p w:rsidR="00B076B0" w:rsidRDefault="00940C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przekazuje uczniom, bez obowiązku zwrotu do biblioteki materiały ćwiczeniowe. </w:t>
      </w:r>
    </w:p>
    <w:p w:rsidR="00B076B0" w:rsidRDefault="00B076B0">
      <w:pPr>
        <w:ind w:left="720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uczeń szkoły jest czytelnikiem szkolnej biblioteki. Uczeń posiada ,,Kartę wypożyczania podręczników, materiałów ćwicz</w:t>
      </w:r>
      <w:r>
        <w:rPr>
          <w:rFonts w:ascii="Arial" w:hAnsi="Arial" w:cs="Arial"/>
        </w:rPr>
        <w:t xml:space="preserve">eniowych i edukacyjnych” </w:t>
      </w:r>
    </w:p>
    <w:p w:rsidR="00B076B0" w:rsidRDefault="00940CF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(załącznik nr 1).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426" w:hanging="426"/>
        <w:jc w:val="both"/>
      </w:pPr>
      <w:r>
        <w:rPr>
          <w:rFonts w:ascii="Arial" w:hAnsi="Arial" w:cs="Arial"/>
        </w:rPr>
        <w:t xml:space="preserve">7. Przy odbiorze podręczników, materiałów edukacyjnych, materiałów ćwiczeniowych rodzic/opiekun prawny podpisuje  zobowiązanie do przestrzegania ,,Regulaminu biblioteki szkolnej’’ i ,,Regulaminu </w:t>
      </w:r>
      <w:r>
        <w:rPr>
          <w:rFonts w:ascii="Arial" w:hAnsi="Arial" w:cs="Arial"/>
        </w:rPr>
        <w:t xml:space="preserve">szczegółowych warunków  korzystania z podręczników, materiałów edukacyjnych i materiałów  ćwiczeniowych zakupionych z dotacji celowej’’. Wraz z podpisaniem zobowiązania ponosi odpowiedzialność za przestrzeganie zasad korzystania ze zbiorów przez dziecko. 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 Dane osobowe gromadzone w bibliotece podlegają ochronie zgodnie z Ustawą                o ochronie danych osobowych i są przetwarzane zgodnie z Instrukcją przetwarzania danych w Szkole Podstawowej  Nr 9 w Kutnie.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426" w:hanging="426"/>
        <w:jc w:val="both"/>
      </w:pPr>
      <w:r>
        <w:rPr>
          <w:rFonts w:ascii="Arial" w:hAnsi="Arial" w:cs="Arial"/>
        </w:rPr>
        <w:t>9.  Na początku września  lub na kilk</w:t>
      </w:r>
      <w:r>
        <w:rPr>
          <w:rFonts w:ascii="Arial" w:hAnsi="Arial" w:cs="Arial"/>
        </w:rPr>
        <w:t>a dni przed wprowadzeniem kolejnej części podręcznika do obiegu szkolnego, bibliotekarz przygotowuje zestawy składające się z podręczników lub materiałów edukacyjnych oraz materiałów ćwiczeniowych dla każdego ucznia. Wychowawca odbiera je wraz z kartami wy</w:t>
      </w:r>
      <w:r>
        <w:rPr>
          <w:rFonts w:ascii="Arial" w:hAnsi="Arial" w:cs="Arial"/>
        </w:rPr>
        <w:t xml:space="preserve">pożyczania podręczników , w których wpisane są numery wypożyczanych woluminów. Wydania materiałów dokonuje wychowawca. Potwierdzenie odbioru na kartach </w:t>
      </w:r>
      <w:proofErr w:type="spellStart"/>
      <w:r>
        <w:rPr>
          <w:rFonts w:ascii="Arial" w:hAnsi="Arial" w:cs="Arial"/>
        </w:rPr>
        <w:t>wypożyczeń</w:t>
      </w:r>
      <w:proofErr w:type="spellEnd"/>
      <w:r>
        <w:rPr>
          <w:rFonts w:ascii="Arial" w:hAnsi="Arial" w:cs="Arial"/>
        </w:rPr>
        <w:t xml:space="preserve"> kwitują rodzice / prawni </w:t>
      </w:r>
      <w:r>
        <w:rPr>
          <w:rFonts w:ascii="Arial" w:hAnsi="Arial" w:cs="Arial"/>
        </w:rPr>
        <w:lastRenderedPageBreak/>
        <w:t>opiekunowie. W roku szkolnym dopuszcza się, by po odbiór podręcznikó</w:t>
      </w:r>
      <w:r>
        <w:rPr>
          <w:rFonts w:ascii="Arial" w:hAnsi="Arial" w:cs="Arial"/>
        </w:rPr>
        <w:t>w z biblioteki zgłaszali się uczniowie osobiście. ( dotyczy uczniów II etapu edukacyjnego).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Uczeń przechowuje podręczniki i materiały edukacyjne w przydzielonej  szafce.</w:t>
      </w:r>
    </w:p>
    <w:p w:rsidR="00B076B0" w:rsidRDefault="00940CFA">
      <w:pPr>
        <w:ind w:left="426" w:hanging="426"/>
        <w:jc w:val="both"/>
      </w:pPr>
      <w:r>
        <w:rPr>
          <w:rFonts w:ascii="Arial" w:hAnsi="Arial" w:cs="Arial"/>
        </w:rPr>
        <w:t xml:space="preserve">   W sytuacjach wskazanych przez nauczyciela uczeń ma prawo zabrać podręcznik/ ma</w:t>
      </w:r>
      <w:r>
        <w:rPr>
          <w:rFonts w:ascii="Arial" w:hAnsi="Arial" w:cs="Arial"/>
        </w:rPr>
        <w:t>teriały edukacyjne  do domu z obowiązkiem przyniesienia ich do szkoły we wskazanym terminie. Materiały ćwiczeniowe uczeń użytkuje w szkole i w domu.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426" w:hanging="426"/>
        <w:jc w:val="both"/>
      </w:pPr>
      <w:r>
        <w:rPr>
          <w:rFonts w:ascii="Arial" w:hAnsi="Arial" w:cs="Arial"/>
        </w:rPr>
        <w:t>11. W terminie wskazanym przez nauczyciela uczniowie zwracają wypożyczone podręczniki             i materi</w:t>
      </w:r>
      <w:r>
        <w:rPr>
          <w:rFonts w:ascii="Arial" w:hAnsi="Arial" w:cs="Arial"/>
        </w:rPr>
        <w:t>ały edukacyjne do biblioteki</w:t>
      </w:r>
      <w:r>
        <w:rPr>
          <w:rFonts w:ascii="Arial" w:hAnsi="Arial" w:cs="Arial"/>
          <w:color w:val="1F497D" w:themeColor="text2"/>
        </w:rPr>
        <w:t xml:space="preserve">. </w:t>
      </w:r>
      <w:r>
        <w:rPr>
          <w:rFonts w:ascii="Arial" w:hAnsi="Arial" w:cs="Arial"/>
        </w:rPr>
        <w:t xml:space="preserve">Przychodzą do biblioteki całym zespołem klasowym wraz z wychowawcą (nauczycielem), oddając i wypożyczając podręczniki (materiały edukacyjne).  Do biblioteki nie zwraca się materiałów ćwiczeniowych, które z chwilą wypożyczenia </w:t>
      </w:r>
      <w:r>
        <w:rPr>
          <w:rFonts w:ascii="Arial" w:hAnsi="Arial" w:cs="Arial"/>
        </w:rPr>
        <w:t>pozostają na stałym wyposażeniu ucznia.</w:t>
      </w:r>
    </w:p>
    <w:p w:rsidR="00B076B0" w:rsidRDefault="00B076B0">
      <w:pPr>
        <w:ind w:left="426" w:hanging="426"/>
        <w:jc w:val="both"/>
        <w:rPr>
          <w:rFonts w:ascii="Arial" w:hAnsi="Arial" w:cs="Arial"/>
        </w:rPr>
      </w:pPr>
    </w:p>
    <w:p w:rsidR="00B076B0" w:rsidRDefault="00940CFA">
      <w:pPr>
        <w:ind w:left="567" w:hanging="567"/>
        <w:jc w:val="both"/>
      </w:pPr>
      <w:r>
        <w:rPr>
          <w:rFonts w:ascii="Arial" w:hAnsi="Arial" w:cs="Arial"/>
        </w:rPr>
        <w:t>12. Poszanowanie zbiorów bibliotecznych – zasady użytkowania wypożyczonych  podręczników i materiałów edukacyjnych: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czytelnicy są zobowiązani do poszanowania wypożyczonych i udostępnionych im materiałów </w:t>
      </w:r>
      <w:r>
        <w:rPr>
          <w:rFonts w:ascii="Arial" w:hAnsi="Arial" w:cs="Arial"/>
        </w:rPr>
        <w:t>bibliotecznych;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czytelnicy w chwili wypożyczenia lub udostępniania zbiorów winni zwrócić uwagę na ich stan. W przypadku zauważonych braków i uszkodzeń należy to zgłosić bibliotekarzowi lub wychowawcy klasy;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obkłada się w specjalnie przygotowane</w:t>
      </w:r>
      <w:r>
        <w:rPr>
          <w:rFonts w:ascii="Arial" w:hAnsi="Arial" w:cs="Arial"/>
        </w:rPr>
        <w:t xml:space="preserve"> przezroczyste foliowe oprawy;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zabrania się mazania, pisania i rysowania w podręcznikach i materiałach edukacyjnych;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wykonuje ćwiczenia w materiałach ćwiczeniowych;</w:t>
      </w:r>
    </w:p>
    <w:p w:rsidR="00B076B0" w:rsidRDefault="00940C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podręczników szkolnych i materiałów edukacyjnych nie wyrywa się kartek;</w:t>
      </w:r>
    </w:p>
    <w:p w:rsidR="00B076B0" w:rsidRDefault="00940CFA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podręczniki</w:t>
      </w:r>
      <w:r>
        <w:rPr>
          <w:rFonts w:ascii="Arial" w:hAnsi="Arial" w:cs="Arial"/>
        </w:rPr>
        <w:t xml:space="preserve"> i materiały edukacyjne należy zwrócić do biblioteki w najlepszym możliwym stanie, gdyż w kolejnych latach będą wypożyczane następnym uczniom.</w:t>
      </w:r>
    </w:p>
    <w:p w:rsidR="00B076B0" w:rsidRDefault="00B076B0">
      <w:pPr>
        <w:ind w:left="1146"/>
        <w:jc w:val="both"/>
        <w:rPr>
          <w:rFonts w:ascii="Arial" w:hAnsi="Arial" w:cs="Arial"/>
        </w:rPr>
      </w:pPr>
    </w:p>
    <w:p w:rsidR="00B076B0" w:rsidRDefault="00940CFA">
      <w:pPr>
        <w:pStyle w:val="Akapitzlist"/>
        <w:numPr>
          <w:ilvl w:val="0"/>
          <w:numId w:val="6"/>
        </w:numPr>
        <w:ind w:left="567" w:hanging="507"/>
        <w:jc w:val="both"/>
      </w:pPr>
      <w:r>
        <w:rPr>
          <w:rFonts w:ascii="Arial" w:hAnsi="Arial" w:cs="Arial"/>
        </w:rPr>
        <w:t xml:space="preserve">Postępowanie z podręcznikami i materiałami edukacyjnymi w przypadkach przejścia ucznia z jednej szkoły do innej </w:t>
      </w:r>
      <w:r>
        <w:rPr>
          <w:rFonts w:ascii="Arial" w:hAnsi="Arial" w:cs="Arial"/>
        </w:rPr>
        <w:t>szkoły w trakcie roku szkolnego:</w:t>
      </w:r>
    </w:p>
    <w:p w:rsidR="00B076B0" w:rsidRDefault="00940CF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odchodzący ze szkoły jest zobowiązany do zwrócenia wypożyczonych podręczników do biblioteki najpóźniej w dniu przerwania nauki. Zwrócone podręczniki i materiały edukacyjne stają się własnością organu prowadzącego;</w:t>
      </w:r>
    </w:p>
    <w:p w:rsidR="00B076B0" w:rsidRDefault="00940CFA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w p</w:t>
      </w:r>
      <w:r>
        <w:rPr>
          <w:rFonts w:ascii="Arial" w:hAnsi="Arial" w:cs="Arial"/>
        </w:rPr>
        <w:t>rzypadku zmiany szkoły przez ucznia niepełnosprawnego, który został wyposażony w podręczniki i materiały edukacyjne dostosowane do jego potrzeb i możliwości psychofizycznych, uczeń nie zwraca ich do biblioteki szkolnej i na ich podstawie kontynuuje naukę w</w:t>
      </w:r>
      <w:r>
        <w:rPr>
          <w:rFonts w:ascii="Arial" w:hAnsi="Arial" w:cs="Arial"/>
        </w:rPr>
        <w:t xml:space="preserve"> nowej placówce. Szkoła wraz z wydaniem arkusza ocen przekazuje protokół zdawczo-odbiorczy szkole, do której uczeń został przyjęty, przekazania materiałów bibliotecznych. Przekazane zbiory stanowią własność organu prowadzącego, do której uczeń przechodzi. </w:t>
      </w:r>
    </w:p>
    <w:p w:rsidR="00B076B0" w:rsidRDefault="00B076B0">
      <w:pPr>
        <w:jc w:val="both"/>
        <w:rPr>
          <w:rFonts w:ascii="Arial" w:hAnsi="Arial" w:cs="Arial"/>
        </w:rPr>
      </w:pPr>
    </w:p>
    <w:p w:rsidR="00B076B0" w:rsidRDefault="00940CFA">
      <w:pPr>
        <w:pStyle w:val="Akapitzlist"/>
        <w:numPr>
          <w:ilvl w:val="0"/>
          <w:numId w:val="6"/>
        </w:numPr>
        <w:ind w:left="567" w:hanging="5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Czytelnik ponosi pełną odpowiedzialność materialną za wszelkie uszkodzenia zbiorów  biblioteki stwierdzone przy ich zwrocie. </w:t>
      </w:r>
    </w:p>
    <w:p w:rsidR="00B076B0" w:rsidRDefault="00B076B0">
      <w:pPr>
        <w:ind w:left="426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</w:rPr>
        <w:t>W przypadku uszkodzenia, zniszczenia lub niezwrócenia podręcznika szkoła może żądać od rodziców ucznia zwrotu jego kosztów. Okr</w:t>
      </w:r>
      <w:r>
        <w:rPr>
          <w:rFonts w:ascii="Arial" w:hAnsi="Arial" w:cs="Arial"/>
        </w:rPr>
        <w:t>eśla się koszt każdej z czterech części podręcznika do kl. I w wysokości 4,34 zł, każdej z dziewięciu części podręcznika do kl. II w wysokości 4,21 zł oraz każdej z dziesięciu części podręcznika do kl. III w wysokości 2,35 zł za egzemplarz. Kwota ta stanow</w:t>
      </w:r>
      <w:r>
        <w:rPr>
          <w:rFonts w:ascii="Arial" w:hAnsi="Arial" w:cs="Arial"/>
        </w:rPr>
        <w:t>i dochód organu prowadzącego. Wpłaty dokonuje rodzic ucznia na rachunek: Szkoła Podstawowa Nr 9 im. Wł. Jagiełły   99-301 Kutno, ul. Jagiełły 6,  BGŻ  BNP PARIBAS, 36 2030 0045 1110 0000 0164 5450.</w:t>
      </w:r>
    </w:p>
    <w:p w:rsidR="00B076B0" w:rsidRDefault="00940CFA">
      <w:pPr>
        <w:jc w:val="both"/>
      </w:pPr>
      <w:r>
        <w:rPr>
          <w:rFonts w:ascii="Arial" w:hAnsi="Arial" w:cs="Arial"/>
        </w:rPr>
        <w:t xml:space="preserve">      W treści przelewu należy wpisać : „zwrot za podręczn</w:t>
      </w:r>
      <w:r>
        <w:rPr>
          <w:rFonts w:ascii="Arial" w:hAnsi="Arial" w:cs="Arial"/>
        </w:rPr>
        <w:t xml:space="preserve">ik do klasy ...” podając klasę (I, II        lub  III, której dotyczy zwrot.                                 </w:t>
      </w:r>
    </w:p>
    <w:p w:rsidR="00B076B0" w:rsidRDefault="00B076B0">
      <w:pPr>
        <w:ind w:left="420"/>
        <w:jc w:val="both"/>
        <w:rPr>
          <w:rFonts w:ascii="Arial" w:hAnsi="Arial" w:cs="Arial"/>
        </w:rPr>
      </w:pPr>
    </w:p>
    <w:p w:rsidR="00B076B0" w:rsidRDefault="00940CFA">
      <w:pPr>
        <w:numPr>
          <w:ilvl w:val="0"/>
          <w:numId w:val="6"/>
        </w:numPr>
        <w:ind w:left="426" w:hanging="426"/>
        <w:jc w:val="both"/>
      </w:pPr>
      <w:r>
        <w:rPr>
          <w:rFonts w:ascii="Arial" w:hAnsi="Arial" w:cs="Arial"/>
        </w:rPr>
        <w:t xml:space="preserve">W przypadku uszkodzenia, zniszczenia lub niezwrócenia podręcznika przez ucznia II etapu edukacyjnego (kl. IV-VIII) i podręcznika do nauki języka </w:t>
      </w:r>
      <w:r>
        <w:rPr>
          <w:rFonts w:ascii="Arial" w:hAnsi="Arial" w:cs="Arial"/>
        </w:rPr>
        <w:t xml:space="preserve">obcego nowożytnego </w:t>
      </w:r>
      <w:r>
        <w:rPr>
          <w:rFonts w:ascii="Arial" w:hAnsi="Arial" w:cs="Arial"/>
        </w:rPr>
        <w:lastRenderedPageBreak/>
        <w:t>przez ucznia I etapu edukacyjnego (kl. I-III) szkoła może żądać od rodziców zwrotu kosztów podręcznika zakupionego na wolnym rynku. Kwota ta stanowi dochód organu prowadzącego. Wpłaty dokonuje się na rachunek wskazany  w pkt. 15.  W treś</w:t>
      </w:r>
      <w:r>
        <w:rPr>
          <w:rFonts w:ascii="Arial" w:hAnsi="Arial" w:cs="Arial"/>
        </w:rPr>
        <w:t>ci przelewu należy wpisać: „zwrot za podręcznik …. do klasy …, podając przedmiot i klasę (I-VIII), której dotyczy zwrot.</w:t>
      </w:r>
    </w:p>
    <w:p w:rsidR="00B076B0" w:rsidRDefault="00B076B0">
      <w:pPr>
        <w:ind w:left="426"/>
        <w:jc w:val="both"/>
        <w:rPr>
          <w:rFonts w:ascii="Arial" w:hAnsi="Arial" w:cs="Arial"/>
        </w:rPr>
      </w:pPr>
    </w:p>
    <w:p w:rsidR="00B076B0" w:rsidRDefault="00B076B0">
      <w:pPr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B076B0" w:rsidRDefault="00B076B0">
      <w:pPr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B076B0" w:rsidRDefault="00940CFA">
      <w:pPr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Kutno, 1 grudnia 2017 r.                                                           Danuta </w:t>
      </w:r>
      <w:proofErr w:type="spellStart"/>
      <w:r>
        <w:rPr>
          <w:rFonts w:ascii="Arial" w:eastAsia="Times New Roman" w:hAnsi="Arial" w:cs="Arial"/>
          <w:lang w:eastAsia="pl-PL"/>
        </w:rPr>
        <w:t>Blus</w:t>
      </w:r>
      <w:proofErr w:type="spellEnd"/>
    </w:p>
    <w:p w:rsidR="00B076B0" w:rsidRDefault="00940CFA">
      <w:pPr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Dyrektor Szkoły</w:t>
      </w:r>
    </w:p>
    <w:p w:rsidR="00B076B0" w:rsidRDefault="00B076B0">
      <w:pPr>
        <w:jc w:val="both"/>
      </w:pPr>
    </w:p>
    <w:sectPr w:rsidR="00B076B0">
      <w:pgSz w:w="11906" w:h="16838"/>
      <w:pgMar w:top="709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341"/>
    <w:multiLevelType w:val="multilevel"/>
    <w:tmpl w:val="13C2765E"/>
    <w:lvl w:ilvl="0">
      <w:start w:val="13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DF56A2"/>
    <w:multiLevelType w:val="multilevel"/>
    <w:tmpl w:val="973A3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2195"/>
    <w:multiLevelType w:val="multilevel"/>
    <w:tmpl w:val="F5D0DD24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A365F5"/>
    <w:multiLevelType w:val="multilevel"/>
    <w:tmpl w:val="5046105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A555F58"/>
    <w:multiLevelType w:val="multilevel"/>
    <w:tmpl w:val="D7488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7323EA"/>
    <w:multiLevelType w:val="multilevel"/>
    <w:tmpl w:val="181C5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46BF7"/>
    <w:multiLevelType w:val="multilevel"/>
    <w:tmpl w:val="6F2ED4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0"/>
    <w:rsid w:val="00940CFA"/>
    <w:rsid w:val="00B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C"/>
    <w:pPr>
      <w:suppressAutoHyphens/>
      <w:jc w:val="center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4A1EA1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link w:val="Nagwek2Znak"/>
    <w:qFormat/>
    <w:rsid w:val="004A1EA1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qFormat/>
    <w:rsid w:val="004A1EA1"/>
    <w:pPr>
      <w:keepNext/>
      <w:outlineLvl w:val="2"/>
    </w:pPr>
    <w:rPr>
      <w:i/>
      <w:sz w:val="28"/>
      <w:szCs w:val="20"/>
    </w:rPr>
  </w:style>
  <w:style w:type="paragraph" w:styleId="Nagwek4">
    <w:name w:val="heading 4"/>
    <w:basedOn w:val="Normalny"/>
    <w:link w:val="Nagwek4Znak"/>
    <w:qFormat/>
    <w:rsid w:val="004A1EA1"/>
    <w:pPr>
      <w:keepNext/>
      <w:ind w:firstLine="708"/>
      <w:outlineLvl w:val="3"/>
    </w:pPr>
    <w:rPr>
      <w:sz w:val="28"/>
      <w:szCs w:val="20"/>
    </w:rPr>
  </w:style>
  <w:style w:type="paragraph" w:styleId="Nagwek5">
    <w:name w:val="heading 5"/>
    <w:basedOn w:val="Normalny"/>
    <w:link w:val="Nagwek5Znak"/>
    <w:qFormat/>
    <w:rsid w:val="004A1EA1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link w:val="Nagwek6Znak"/>
    <w:qFormat/>
    <w:rsid w:val="004A1EA1"/>
    <w:pPr>
      <w:keepNext/>
      <w:tabs>
        <w:tab w:val="left" w:pos="1253"/>
      </w:tabs>
      <w:jc w:val="both"/>
      <w:outlineLvl w:val="5"/>
    </w:pPr>
    <w:rPr>
      <w:b/>
      <w:sz w:val="28"/>
      <w:u w:val="single"/>
    </w:rPr>
  </w:style>
  <w:style w:type="paragraph" w:styleId="Nagwek7">
    <w:name w:val="heading 7"/>
    <w:basedOn w:val="Normalny"/>
    <w:link w:val="Nagwek7Znak"/>
    <w:qFormat/>
    <w:rsid w:val="004A1EA1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link w:val="Nagwek8Znak"/>
    <w:qFormat/>
    <w:rsid w:val="004A1EA1"/>
    <w:pPr>
      <w:keepNext/>
      <w:outlineLvl w:val="7"/>
    </w:pPr>
    <w:rPr>
      <w:i/>
      <w:iCs/>
      <w:sz w:val="28"/>
      <w:szCs w:val="28"/>
    </w:rPr>
  </w:style>
  <w:style w:type="paragraph" w:styleId="Nagwek9">
    <w:name w:val="heading 9"/>
    <w:basedOn w:val="Normalny"/>
    <w:link w:val="Nagwek9Znak"/>
    <w:qFormat/>
    <w:rsid w:val="004A1EA1"/>
    <w:pPr>
      <w:keepNext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A1EA1"/>
    <w:rPr>
      <w:b/>
      <w:sz w:val="28"/>
    </w:rPr>
  </w:style>
  <w:style w:type="character" w:customStyle="1" w:styleId="Nagwek2Znak">
    <w:name w:val="Nagłówek 2 Znak"/>
    <w:basedOn w:val="Domylnaczcionkaakapitu"/>
    <w:link w:val="Nagwek2"/>
    <w:qFormat/>
    <w:rsid w:val="004A1EA1"/>
    <w:rPr>
      <w:sz w:val="28"/>
    </w:rPr>
  </w:style>
  <w:style w:type="character" w:customStyle="1" w:styleId="Nagwek3Znak">
    <w:name w:val="Nagłówek 3 Znak"/>
    <w:basedOn w:val="Domylnaczcionkaakapitu"/>
    <w:link w:val="Nagwek3"/>
    <w:qFormat/>
    <w:rsid w:val="004A1EA1"/>
    <w:rPr>
      <w:i/>
      <w:sz w:val="28"/>
    </w:rPr>
  </w:style>
  <w:style w:type="character" w:customStyle="1" w:styleId="Nagwek4Znak">
    <w:name w:val="Nagłówek 4 Znak"/>
    <w:basedOn w:val="Domylnaczcionkaakapitu"/>
    <w:link w:val="Nagwek4"/>
    <w:qFormat/>
    <w:rsid w:val="004A1EA1"/>
    <w:rPr>
      <w:sz w:val="28"/>
    </w:rPr>
  </w:style>
  <w:style w:type="character" w:customStyle="1" w:styleId="Nagwek5Znak">
    <w:name w:val="Nagłówek 5 Znak"/>
    <w:basedOn w:val="Domylnaczcionkaakapitu"/>
    <w:link w:val="Nagwek5"/>
    <w:qFormat/>
    <w:rsid w:val="004A1EA1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qFormat/>
    <w:rsid w:val="004A1EA1"/>
    <w:rPr>
      <w:b/>
      <w:sz w:val="28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4A1EA1"/>
    <w:rPr>
      <w:b/>
      <w:bCs/>
      <w:sz w:val="36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A1EA1"/>
    <w:rPr>
      <w:i/>
      <w:i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qFormat/>
    <w:rsid w:val="004A1EA1"/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4A1EA1"/>
    <w:rPr>
      <w:b/>
      <w:bCs/>
      <w:sz w:val="36"/>
      <w:szCs w:val="24"/>
      <w:u w:val="single"/>
    </w:rPr>
  </w:style>
  <w:style w:type="character" w:styleId="Pogrubienie">
    <w:name w:val="Strong"/>
    <w:basedOn w:val="Domylnaczcionkaakapitu"/>
    <w:uiPriority w:val="22"/>
    <w:qFormat/>
    <w:rsid w:val="004A1EA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A1EA1"/>
    <w:rPr>
      <w:i/>
      <w:iCs/>
    </w:rPr>
  </w:style>
  <w:style w:type="character" w:customStyle="1" w:styleId="ListLabel1">
    <w:name w:val="ListLabel 1"/>
    <w:qFormat/>
    <w:rsid w:val="006017ED"/>
    <w:rPr>
      <w:rFonts w:ascii="Arial" w:eastAsia="Times New Roman" w:hAnsi="Arial" w:cs="Arial"/>
    </w:rPr>
  </w:style>
  <w:style w:type="paragraph" w:styleId="Nagwek">
    <w:name w:val="header"/>
    <w:basedOn w:val="Normalny"/>
    <w:next w:val="Tekstpodstawowy"/>
    <w:qFormat/>
    <w:rsid w:val="006017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sid w:val="006017ED"/>
    <w:pPr>
      <w:widowControl w:val="0"/>
      <w:jc w:val="left"/>
    </w:pPr>
    <w:rPr>
      <w:rFonts w:ascii="Times New Roman" w:eastAsia="Times New Roman" w:hAnsi="Times New Roman" w:cs="Mangal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17ED"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rsid w:val="006017ED"/>
    <w:pPr>
      <w:spacing w:after="140" w:line="288" w:lineRule="auto"/>
    </w:pPr>
  </w:style>
  <w:style w:type="paragraph" w:styleId="Podpis">
    <w:name w:val="Signature"/>
    <w:basedOn w:val="Normalny"/>
    <w:rsid w:val="00601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4A1EA1"/>
    <w:rPr>
      <w:b/>
      <w:bCs/>
      <w:sz w:val="36"/>
      <w:u w:val="single"/>
    </w:rPr>
  </w:style>
  <w:style w:type="paragraph" w:styleId="Bezodstpw">
    <w:name w:val="No Spacing"/>
    <w:uiPriority w:val="1"/>
    <w:qFormat/>
    <w:rsid w:val="004A1E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C"/>
    <w:pPr>
      <w:suppressAutoHyphens/>
      <w:jc w:val="center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4A1EA1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link w:val="Nagwek2Znak"/>
    <w:qFormat/>
    <w:rsid w:val="004A1EA1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qFormat/>
    <w:rsid w:val="004A1EA1"/>
    <w:pPr>
      <w:keepNext/>
      <w:outlineLvl w:val="2"/>
    </w:pPr>
    <w:rPr>
      <w:i/>
      <w:sz w:val="28"/>
      <w:szCs w:val="20"/>
    </w:rPr>
  </w:style>
  <w:style w:type="paragraph" w:styleId="Nagwek4">
    <w:name w:val="heading 4"/>
    <w:basedOn w:val="Normalny"/>
    <w:link w:val="Nagwek4Znak"/>
    <w:qFormat/>
    <w:rsid w:val="004A1EA1"/>
    <w:pPr>
      <w:keepNext/>
      <w:ind w:firstLine="708"/>
      <w:outlineLvl w:val="3"/>
    </w:pPr>
    <w:rPr>
      <w:sz w:val="28"/>
      <w:szCs w:val="20"/>
    </w:rPr>
  </w:style>
  <w:style w:type="paragraph" w:styleId="Nagwek5">
    <w:name w:val="heading 5"/>
    <w:basedOn w:val="Normalny"/>
    <w:link w:val="Nagwek5Znak"/>
    <w:qFormat/>
    <w:rsid w:val="004A1EA1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link w:val="Nagwek6Znak"/>
    <w:qFormat/>
    <w:rsid w:val="004A1EA1"/>
    <w:pPr>
      <w:keepNext/>
      <w:tabs>
        <w:tab w:val="left" w:pos="1253"/>
      </w:tabs>
      <w:jc w:val="both"/>
      <w:outlineLvl w:val="5"/>
    </w:pPr>
    <w:rPr>
      <w:b/>
      <w:sz w:val="28"/>
      <w:u w:val="single"/>
    </w:rPr>
  </w:style>
  <w:style w:type="paragraph" w:styleId="Nagwek7">
    <w:name w:val="heading 7"/>
    <w:basedOn w:val="Normalny"/>
    <w:link w:val="Nagwek7Znak"/>
    <w:qFormat/>
    <w:rsid w:val="004A1EA1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link w:val="Nagwek8Znak"/>
    <w:qFormat/>
    <w:rsid w:val="004A1EA1"/>
    <w:pPr>
      <w:keepNext/>
      <w:outlineLvl w:val="7"/>
    </w:pPr>
    <w:rPr>
      <w:i/>
      <w:iCs/>
      <w:sz w:val="28"/>
      <w:szCs w:val="28"/>
    </w:rPr>
  </w:style>
  <w:style w:type="paragraph" w:styleId="Nagwek9">
    <w:name w:val="heading 9"/>
    <w:basedOn w:val="Normalny"/>
    <w:link w:val="Nagwek9Znak"/>
    <w:qFormat/>
    <w:rsid w:val="004A1EA1"/>
    <w:pPr>
      <w:keepNext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A1EA1"/>
    <w:rPr>
      <w:b/>
      <w:sz w:val="28"/>
    </w:rPr>
  </w:style>
  <w:style w:type="character" w:customStyle="1" w:styleId="Nagwek2Znak">
    <w:name w:val="Nagłówek 2 Znak"/>
    <w:basedOn w:val="Domylnaczcionkaakapitu"/>
    <w:link w:val="Nagwek2"/>
    <w:qFormat/>
    <w:rsid w:val="004A1EA1"/>
    <w:rPr>
      <w:sz w:val="28"/>
    </w:rPr>
  </w:style>
  <w:style w:type="character" w:customStyle="1" w:styleId="Nagwek3Znak">
    <w:name w:val="Nagłówek 3 Znak"/>
    <w:basedOn w:val="Domylnaczcionkaakapitu"/>
    <w:link w:val="Nagwek3"/>
    <w:qFormat/>
    <w:rsid w:val="004A1EA1"/>
    <w:rPr>
      <w:i/>
      <w:sz w:val="28"/>
    </w:rPr>
  </w:style>
  <w:style w:type="character" w:customStyle="1" w:styleId="Nagwek4Znak">
    <w:name w:val="Nagłówek 4 Znak"/>
    <w:basedOn w:val="Domylnaczcionkaakapitu"/>
    <w:link w:val="Nagwek4"/>
    <w:qFormat/>
    <w:rsid w:val="004A1EA1"/>
    <w:rPr>
      <w:sz w:val="28"/>
    </w:rPr>
  </w:style>
  <w:style w:type="character" w:customStyle="1" w:styleId="Nagwek5Znak">
    <w:name w:val="Nagłówek 5 Znak"/>
    <w:basedOn w:val="Domylnaczcionkaakapitu"/>
    <w:link w:val="Nagwek5"/>
    <w:qFormat/>
    <w:rsid w:val="004A1EA1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qFormat/>
    <w:rsid w:val="004A1EA1"/>
    <w:rPr>
      <w:b/>
      <w:sz w:val="28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4A1EA1"/>
    <w:rPr>
      <w:b/>
      <w:bCs/>
      <w:sz w:val="36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A1EA1"/>
    <w:rPr>
      <w:i/>
      <w:i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qFormat/>
    <w:rsid w:val="004A1EA1"/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4A1EA1"/>
    <w:rPr>
      <w:b/>
      <w:bCs/>
      <w:sz w:val="36"/>
      <w:szCs w:val="24"/>
      <w:u w:val="single"/>
    </w:rPr>
  </w:style>
  <w:style w:type="character" w:styleId="Pogrubienie">
    <w:name w:val="Strong"/>
    <w:basedOn w:val="Domylnaczcionkaakapitu"/>
    <w:uiPriority w:val="22"/>
    <w:qFormat/>
    <w:rsid w:val="004A1EA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A1EA1"/>
    <w:rPr>
      <w:i/>
      <w:iCs/>
    </w:rPr>
  </w:style>
  <w:style w:type="character" w:customStyle="1" w:styleId="ListLabel1">
    <w:name w:val="ListLabel 1"/>
    <w:qFormat/>
    <w:rsid w:val="006017ED"/>
    <w:rPr>
      <w:rFonts w:ascii="Arial" w:eastAsia="Times New Roman" w:hAnsi="Arial" w:cs="Arial"/>
    </w:rPr>
  </w:style>
  <w:style w:type="paragraph" w:styleId="Nagwek">
    <w:name w:val="header"/>
    <w:basedOn w:val="Normalny"/>
    <w:next w:val="Tekstpodstawowy"/>
    <w:qFormat/>
    <w:rsid w:val="006017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sid w:val="006017ED"/>
    <w:pPr>
      <w:widowControl w:val="0"/>
      <w:jc w:val="left"/>
    </w:pPr>
    <w:rPr>
      <w:rFonts w:ascii="Times New Roman" w:eastAsia="Times New Roman" w:hAnsi="Times New Roman" w:cs="Mangal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17ED"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rsid w:val="006017ED"/>
    <w:pPr>
      <w:spacing w:after="140" w:line="288" w:lineRule="auto"/>
    </w:pPr>
  </w:style>
  <w:style w:type="paragraph" w:styleId="Podpis">
    <w:name w:val="Signature"/>
    <w:basedOn w:val="Normalny"/>
    <w:rsid w:val="00601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4A1EA1"/>
    <w:rPr>
      <w:b/>
      <w:bCs/>
      <w:sz w:val="36"/>
      <w:u w:val="single"/>
    </w:rPr>
  </w:style>
  <w:style w:type="paragraph" w:styleId="Bezodstpw">
    <w:name w:val="No Spacing"/>
    <w:uiPriority w:val="1"/>
    <w:qFormat/>
    <w:rsid w:val="004A1E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Kutno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SP 9</cp:lastModifiedBy>
  <cp:revision>2</cp:revision>
  <cp:lastPrinted>2016-09-04T16:09:00Z</cp:lastPrinted>
  <dcterms:created xsi:type="dcterms:W3CDTF">2018-06-14T11:27:00Z</dcterms:created>
  <dcterms:modified xsi:type="dcterms:W3CDTF">2018-06-14T11:27:00Z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Kutno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